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4E47C106" w:rsidR="00340197" w:rsidRPr="006416A2" w:rsidRDefault="00E45CF1" w:rsidP="00340197">
            <w:pPr>
              <w:spacing w:after="0" w:line="240" w:lineRule="auto"/>
              <w:rPr>
                <w:rFonts w:ascii="Calibri" w:hAnsi="Calibri" w:cs="Calibri"/>
                <w:b/>
                <w:bCs/>
              </w:rPr>
            </w:pPr>
            <w:r>
              <w:rPr>
                <w:rFonts w:ascii="Calibri" w:hAnsi="Calibri" w:cs="Calibri"/>
                <w:b/>
                <w:bCs/>
              </w:rPr>
              <w:t>Warehouse Assistant</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2DA7794D" w:rsidR="004245D9" w:rsidRPr="00FD59DF" w:rsidRDefault="00C413F4" w:rsidP="004245D9">
            <w:pPr>
              <w:spacing w:after="0" w:line="240" w:lineRule="auto"/>
              <w:rPr>
                <w:rFonts w:ascii="Calibri" w:eastAsia="Times New Roman" w:hAnsi="Calibri" w:cs="Calibri"/>
              </w:rPr>
            </w:pPr>
            <w:r w:rsidRPr="00C413F4">
              <w:rPr>
                <w:rFonts w:ascii="Calibri" w:eastAsia="Times New Roman" w:hAnsi="Calibri" w:cs="Calibri"/>
              </w:rPr>
              <w:t>Logistics &amp; Volunteers Lead</w:t>
            </w:r>
            <w:r w:rsidR="006E5762">
              <w:rPr>
                <w:rFonts w:ascii="Calibri" w:eastAsia="Times New Roman" w:hAnsi="Calibri" w:cs="Calibri"/>
              </w:rPr>
              <w:t xml:space="preserve"> </w:t>
            </w:r>
            <w:r w:rsidRPr="00C413F4">
              <w:rPr>
                <w:rFonts w:ascii="Calibri" w:eastAsia="Times New Roman" w:hAnsi="Calibri" w:cs="Calibri"/>
              </w:rPr>
              <w:t>-</w:t>
            </w:r>
            <w:r w:rsidR="006E5762">
              <w:rPr>
                <w:rFonts w:ascii="Calibri" w:eastAsia="Times New Roman" w:hAnsi="Calibri" w:cs="Calibri"/>
              </w:rPr>
              <w:t xml:space="preserve"> </w:t>
            </w:r>
            <w:r w:rsidRPr="00C413F4">
              <w:rPr>
                <w:rFonts w:ascii="Calibri" w:eastAsia="Times New Roman" w:hAnsi="Calibri" w:cs="Calibri"/>
              </w:rPr>
              <w:t>Kaiārahi Ohu Whakakaupapa &amp; Take Tūao</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768F64CD" w:rsidR="004245D9" w:rsidRPr="00FD59DF" w:rsidRDefault="00964940" w:rsidP="004245D9">
            <w:pPr>
              <w:spacing w:after="0" w:line="240" w:lineRule="auto"/>
              <w:rPr>
                <w:rFonts w:ascii="Calibri" w:eastAsia="Times New Roman" w:hAnsi="Calibri" w:cs="Calibri"/>
                <w:lang w:val="en-GB"/>
              </w:rPr>
            </w:pPr>
            <w:r w:rsidRPr="00964940">
              <w:rPr>
                <w:rFonts w:ascii="Calibri" w:eastAsia="Times New Roman" w:hAnsi="Calibri" w:cs="Calibri"/>
                <w:lang w:val="en-GB"/>
              </w:rPr>
              <w:t>Food Security - Ohu Whiwhi Kai</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4B54FCF6" w:rsidR="004245D9" w:rsidRPr="00FD59DF" w:rsidRDefault="00964940" w:rsidP="004245D9">
            <w:pPr>
              <w:spacing w:after="0" w:line="240" w:lineRule="auto"/>
              <w:rPr>
                <w:rFonts w:ascii="Calibri" w:eastAsia="Times New Roman" w:hAnsi="Calibri" w:cs="Calibri"/>
                <w:lang w:val="en-GB"/>
              </w:rPr>
            </w:pPr>
            <w:r w:rsidRPr="00964940">
              <w:rPr>
                <w:rFonts w:ascii="Calibri" w:eastAsia="Times New Roman" w:hAnsi="Calibri" w:cs="Calibri"/>
                <w:lang w:val="en-GB"/>
              </w:rPr>
              <w:t>Food Security - Ohu Whiwhi Kai</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166F1D41" w:rsidR="004245D9" w:rsidRPr="00FD59DF" w:rsidRDefault="00E45CF1" w:rsidP="004245D9">
            <w:pPr>
              <w:spacing w:after="0" w:line="240" w:lineRule="auto"/>
              <w:rPr>
                <w:rFonts w:ascii="Calibri" w:eastAsia="Times New Roman" w:hAnsi="Calibri" w:cs="Calibri"/>
                <w:lang w:val="en-GB"/>
              </w:rPr>
            </w:pPr>
            <w:r>
              <w:rPr>
                <w:rFonts w:ascii="Calibri" w:eastAsia="Times New Roman" w:hAnsi="Calibri" w:cs="Calibri"/>
              </w:rPr>
              <w:t>Nil</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70F74FC3" w:rsidR="004245D9" w:rsidRPr="00FD59DF" w:rsidRDefault="0091795A" w:rsidP="004245D9">
            <w:pPr>
              <w:spacing w:after="0" w:line="240" w:lineRule="auto"/>
              <w:rPr>
                <w:rFonts w:ascii="Calibri" w:eastAsia="Times New Roman" w:hAnsi="Calibri" w:cs="Calibri"/>
                <w:bCs/>
                <w:lang w:val="en-GB"/>
              </w:rPr>
            </w:pPr>
            <w:r>
              <w:rPr>
                <w:rFonts w:ascii="Calibri" w:eastAsia="Times New Roman" w:hAnsi="Calibri" w:cs="Calibri"/>
                <w:bCs/>
                <w:lang w:val="en-GB"/>
              </w:rPr>
              <w:t xml:space="preserve">Food Security – 69 Boston Road, Auckland </w:t>
            </w:r>
            <w:r w:rsidR="00F72A45">
              <w:rPr>
                <w:rFonts w:ascii="Calibri" w:eastAsia="Times New Roman" w:hAnsi="Calibri" w:cs="Calibri"/>
                <w:bCs/>
                <w:lang w:val="en-GB"/>
              </w:rPr>
              <w:t>(1023)</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0ADE39F0" w14:textId="77777777" w:rsidTr="00474263">
        <w:tc>
          <w:tcPr>
            <w:tcW w:w="0" w:type="auto"/>
            <w:shd w:val="clear" w:color="auto" w:fill="D9E2F3"/>
            <w:vAlign w:val="center"/>
          </w:tcPr>
          <w:p w14:paraId="7DA054B2" w14:textId="65114C0E" w:rsidR="00FD59DF" w:rsidRPr="00474263" w:rsidRDefault="00DA770F" w:rsidP="00474263">
            <w:pPr>
              <w:spacing w:before="240" w:after="160" w:line="259" w:lineRule="auto"/>
              <w:jc w:val="center"/>
              <w:rPr>
                <w:rFonts w:ascii="Calibri" w:eastAsia="Times New Roman" w:hAnsi="Calibri" w:cs="Calibri"/>
                <w:b/>
                <w:bCs/>
                <w:color w:val="000000" w:themeColor="text1"/>
                <w:lang w:eastAsia="en-NZ"/>
              </w:rPr>
            </w:pPr>
            <w:r w:rsidRPr="00492E8D">
              <w:rPr>
                <w:rFonts w:ascii="Calibri" w:eastAsia="Times New Roman" w:hAnsi="Calibri" w:cs="Calibri"/>
                <w:b/>
                <w:bCs/>
                <w:sz w:val="24"/>
                <w:szCs w:val="24"/>
                <w:lang w:val="en-GB"/>
              </w:rPr>
              <w:t>Food Security</w:t>
            </w:r>
            <w:r w:rsidR="00167A59" w:rsidRPr="00492E8D">
              <w:rPr>
                <w:rFonts w:ascii="Calibri" w:eastAsia="Times New Roman" w:hAnsi="Calibri" w:cs="Calibri"/>
                <w:b/>
                <w:bCs/>
                <w:sz w:val="24"/>
                <w:szCs w:val="24"/>
                <w:lang w:val="en-GB"/>
              </w:rPr>
              <w:t xml:space="preserve"> </w:t>
            </w:r>
            <w:r w:rsidRPr="00492E8D">
              <w:rPr>
                <w:rFonts w:ascii="Calibri" w:eastAsia="Times New Roman" w:hAnsi="Calibri" w:cs="Calibri"/>
                <w:b/>
                <w:bCs/>
                <w:sz w:val="24"/>
                <w:szCs w:val="24"/>
                <w:lang w:val="en-GB"/>
              </w:rPr>
              <w:t>–</w:t>
            </w:r>
            <w:r w:rsidR="00167A59" w:rsidRPr="00492E8D">
              <w:rPr>
                <w:rFonts w:ascii="Calibri" w:eastAsia="Times New Roman" w:hAnsi="Calibri" w:cs="Calibri"/>
                <w:b/>
                <w:bCs/>
                <w:sz w:val="24"/>
                <w:szCs w:val="24"/>
                <w:lang w:val="en-GB"/>
              </w:rPr>
              <w:t xml:space="preserve"> </w:t>
            </w:r>
            <w:r w:rsidR="008A6C95">
              <w:rPr>
                <w:rFonts w:ascii="Calibri" w:eastAsia="Times New Roman" w:hAnsi="Calibri" w:cs="Calibri"/>
                <w:b/>
                <w:bCs/>
                <w:sz w:val="24"/>
                <w:szCs w:val="24"/>
                <w:lang w:val="en-GB"/>
              </w:rPr>
              <w:t>Ohu Whiwhi Kai</w:t>
            </w:r>
          </w:p>
        </w:tc>
      </w:tr>
      <w:tr w:rsidR="00FD59DF" w:rsidRPr="00FD59DF" w14:paraId="60BD8878" w14:textId="77777777" w:rsidTr="009E50D9">
        <w:tc>
          <w:tcPr>
            <w:tcW w:w="0" w:type="auto"/>
          </w:tcPr>
          <w:p w14:paraId="0AB9DC4A" w14:textId="5C2C7B21" w:rsidR="00D62570" w:rsidRDefault="00D62570" w:rsidP="003360DC">
            <w:pPr>
              <w:pStyle w:val="Default"/>
              <w:spacing w:before="120" w:after="120"/>
              <w:rPr>
                <w:rFonts w:eastAsia="Times New Roman"/>
                <w:b/>
                <w:bCs/>
              </w:rPr>
            </w:pPr>
            <w:r w:rsidRPr="00D62570">
              <w:rPr>
                <w:rFonts w:eastAsia="Times New Roman"/>
                <w:b/>
                <w:bCs/>
              </w:rPr>
              <w:t xml:space="preserve">The Food Security </w:t>
            </w:r>
            <w:r w:rsidR="00900FBD">
              <w:rPr>
                <w:rFonts w:eastAsia="Times New Roman"/>
                <w:b/>
                <w:bCs/>
              </w:rPr>
              <w:t>T</w:t>
            </w:r>
            <w:r w:rsidRPr="00D62570">
              <w:rPr>
                <w:rFonts w:eastAsia="Times New Roman"/>
                <w:b/>
                <w:bCs/>
              </w:rPr>
              <w:t xml:space="preserve">eam </w:t>
            </w:r>
            <w:r w:rsidRPr="00D62570">
              <w:rPr>
                <w:rFonts w:eastAsia="Times New Roman"/>
              </w:rPr>
              <w:t>at Auckland City Mission provides timely, nutritious support to individuals</w:t>
            </w:r>
            <w:r w:rsidRPr="00D62570">
              <w:rPr>
                <w:rFonts w:eastAsia="Times New Roman"/>
                <w:b/>
                <w:bCs/>
              </w:rPr>
              <w:t xml:space="preserve"> </w:t>
            </w:r>
            <w:r w:rsidRPr="00D62570">
              <w:rPr>
                <w:rFonts w:eastAsia="Times New Roman"/>
              </w:rPr>
              <w:t>and families in need, distributing thousands of food parcels and daily meals each year</w:t>
            </w:r>
            <w:r w:rsidRPr="00D62570">
              <w:rPr>
                <w:rFonts w:eastAsia="Times New Roman"/>
                <w:b/>
                <w:bCs/>
              </w:rPr>
              <w:t>.</w:t>
            </w:r>
          </w:p>
          <w:p w14:paraId="2AC3C088" w14:textId="389A18E5" w:rsidR="003360DC" w:rsidRPr="003360DC" w:rsidRDefault="003360DC" w:rsidP="003360DC">
            <w:pPr>
              <w:pStyle w:val="Default"/>
              <w:spacing w:before="120" w:after="120"/>
              <w:rPr>
                <w:rFonts w:eastAsia="Times New Roman"/>
              </w:rPr>
            </w:pPr>
            <w:r w:rsidRPr="003360DC">
              <w:rPr>
                <w:rFonts w:eastAsia="Times New Roman"/>
              </w:rPr>
              <w:t>The team works across several areas, including:</w:t>
            </w:r>
          </w:p>
          <w:p w14:paraId="32BDF7E0" w14:textId="77777777" w:rsidR="003360DC" w:rsidRPr="003360DC" w:rsidRDefault="003360DC" w:rsidP="003360DC">
            <w:pPr>
              <w:pStyle w:val="Default"/>
              <w:numPr>
                <w:ilvl w:val="0"/>
                <w:numId w:val="7"/>
              </w:numPr>
              <w:spacing w:before="120" w:after="120"/>
              <w:rPr>
                <w:rFonts w:eastAsia="Times New Roman"/>
              </w:rPr>
            </w:pPr>
            <w:r w:rsidRPr="003360DC">
              <w:rPr>
                <w:rFonts w:eastAsia="Times New Roman"/>
                <w:b/>
                <w:bCs/>
              </w:rPr>
              <w:t>Food parcels and emergency food support:</w:t>
            </w:r>
            <w:r w:rsidRPr="003360DC">
              <w:rPr>
                <w:rFonts w:eastAsia="Times New Roman"/>
              </w:rPr>
              <w:t xml:space="preserve"> providing staple ingredients and fresh produce, tailored to household size and dietary needs.</w:t>
            </w:r>
          </w:p>
          <w:p w14:paraId="3CDB1761" w14:textId="77777777" w:rsidR="003360DC" w:rsidRPr="003360DC" w:rsidRDefault="003360DC" w:rsidP="003360DC">
            <w:pPr>
              <w:pStyle w:val="Default"/>
              <w:numPr>
                <w:ilvl w:val="0"/>
                <w:numId w:val="7"/>
              </w:numPr>
              <w:spacing w:before="120" w:after="120"/>
              <w:rPr>
                <w:rFonts w:eastAsia="Times New Roman"/>
              </w:rPr>
            </w:pPr>
            <w:r w:rsidRPr="003360DC">
              <w:rPr>
                <w:rFonts w:eastAsia="Times New Roman"/>
                <w:b/>
                <w:bCs/>
              </w:rPr>
              <w:lastRenderedPageBreak/>
              <w:t>Community meals and dining services:</w:t>
            </w:r>
            <w:r w:rsidRPr="003360DC">
              <w:rPr>
                <w:rFonts w:eastAsia="Times New Roman"/>
              </w:rPr>
              <w:t xml:space="preserve"> offering hot, nutritious meals seven days a week for people who may not have regular access to cooking facilities.</w:t>
            </w:r>
          </w:p>
          <w:p w14:paraId="3C1CB742" w14:textId="77777777" w:rsidR="003360DC" w:rsidRPr="003360DC" w:rsidRDefault="003360DC" w:rsidP="003360DC">
            <w:pPr>
              <w:pStyle w:val="Default"/>
              <w:numPr>
                <w:ilvl w:val="0"/>
                <w:numId w:val="7"/>
              </w:numPr>
              <w:spacing w:before="120" w:after="120"/>
              <w:rPr>
                <w:rFonts w:eastAsia="Times New Roman"/>
              </w:rPr>
            </w:pPr>
            <w:r w:rsidRPr="003360DC">
              <w:rPr>
                <w:rFonts w:eastAsia="Times New Roman"/>
                <w:b/>
                <w:bCs/>
              </w:rPr>
              <w:t>Donation management and partnerships:</w:t>
            </w:r>
            <w:r w:rsidRPr="003360DC">
              <w:rPr>
                <w:rFonts w:eastAsia="Times New Roman"/>
              </w:rPr>
              <w:t xml:space="preserve"> receiving, sorting, and distributing donated food and hygiene items, and working with donors and partner organisations.</w:t>
            </w:r>
          </w:p>
          <w:p w14:paraId="34AF42B5" w14:textId="77777777" w:rsidR="003360DC" w:rsidRPr="003360DC" w:rsidRDefault="003360DC" w:rsidP="003360DC">
            <w:pPr>
              <w:pStyle w:val="Default"/>
              <w:numPr>
                <w:ilvl w:val="0"/>
                <w:numId w:val="7"/>
              </w:numPr>
              <w:spacing w:before="120" w:after="120"/>
              <w:rPr>
                <w:rFonts w:eastAsia="Times New Roman"/>
              </w:rPr>
            </w:pPr>
            <w:r w:rsidRPr="003360DC">
              <w:rPr>
                <w:rFonts w:eastAsia="Times New Roman"/>
                <w:b/>
                <w:bCs/>
              </w:rPr>
              <w:t>Retail and social enterprise initiatives:</w:t>
            </w:r>
            <w:r w:rsidRPr="003360DC">
              <w:rPr>
                <w:rFonts w:eastAsia="Times New Roman"/>
              </w:rPr>
              <w:t xml:space="preserve"> such as the Mission Grocer, which aims to make healthy food more accessible while creating employment pathways and community connection.</w:t>
            </w:r>
          </w:p>
          <w:p w14:paraId="5346DDF3" w14:textId="683CA3C1" w:rsidR="00FD59DF" w:rsidRPr="003360DC" w:rsidRDefault="003360DC" w:rsidP="005E0C3B">
            <w:pPr>
              <w:pStyle w:val="Default"/>
              <w:spacing w:before="120" w:after="120"/>
              <w:rPr>
                <w:rFonts w:eastAsia="Times New Roman"/>
              </w:rPr>
            </w:pPr>
            <w:r w:rsidRPr="003360DC">
              <w:rPr>
                <w:rFonts w:eastAsia="Times New Roman"/>
              </w:rPr>
              <w:t>Guided by values of dignity, respect, and community care, the Food Security team ensures that food support is not just about quantity, but also quality, choice, and human connection. Their work helps reduce barriers to wellbeing and provides a trusted resource for Aucklanders in need.</w:t>
            </w:r>
          </w:p>
        </w:tc>
      </w:tr>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lastRenderedPageBreak/>
              <w:t xml:space="preserve">Te Kaupapa o Te Tūranga - Position Purpose </w:t>
            </w:r>
          </w:p>
        </w:tc>
      </w:tr>
      <w:tr w:rsidR="00FD59DF" w:rsidRPr="00FD59DF" w14:paraId="7F402CD3" w14:textId="77777777" w:rsidTr="000704E6">
        <w:tc>
          <w:tcPr>
            <w:tcW w:w="9016" w:type="dxa"/>
          </w:tcPr>
          <w:p w14:paraId="49499DDD" w14:textId="77777777" w:rsidR="00977918" w:rsidRPr="00977918" w:rsidRDefault="00977918" w:rsidP="00977918">
            <w:pPr>
              <w:pStyle w:val="Default"/>
              <w:spacing w:before="120" w:after="120"/>
            </w:pPr>
            <w:r w:rsidRPr="00977918">
              <w:rPr>
                <w:b/>
                <w:bCs/>
              </w:rPr>
              <w:t xml:space="preserve">The Warehouse Assistant </w:t>
            </w:r>
            <w:r w:rsidRPr="00977918">
              <w:t>plays an essential role in the Food Security team by supporting the daily operations that help get food to individuals and families across Auckland. This role involves hands-on work preparing and packing food parcels, sorting and managing donations, and providing respectful support to donors throughout the donation process.</w:t>
            </w:r>
          </w:p>
          <w:p w14:paraId="5688E06E" w14:textId="77777777" w:rsidR="00977918" w:rsidRPr="00977918" w:rsidRDefault="00977918" w:rsidP="00977918">
            <w:pPr>
              <w:pStyle w:val="Default"/>
              <w:spacing w:before="120" w:after="120"/>
            </w:pPr>
            <w:r w:rsidRPr="00977918">
              <w:t>Working in line with the Mission’s values of manaakitanga and community care, the Warehouse Assistant supports logistics and distribution by accompanying drivers on collections and deliveries, ensuring the safe and efficient handling of goods. The role also includes communicating with donors over the phone, ensuring each interaction is genuine, courteous, and reflects the Mission’s commitment to dignity and care.</w:t>
            </w:r>
          </w:p>
          <w:p w14:paraId="773D21A2" w14:textId="712EE9C7" w:rsidR="00FD59DF" w:rsidRPr="00707E2D" w:rsidRDefault="00977918" w:rsidP="00977918">
            <w:pPr>
              <w:pStyle w:val="Default"/>
              <w:spacing w:before="120" w:after="120"/>
            </w:pPr>
            <w:r w:rsidRPr="00977918">
              <w:t>Through this work, the Warehouse Assistant contributes directly to improving food security and ensuring that food is distributed with respect and compassion to those who need it most.</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63C0E">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FD59DF" w:rsidRPr="00FD59DF" w14:paraId="0B71608B" w14:textId="77777777" w:rsidTr="00B63C0E">
        <w:trPr>
          <w:trHeight w:val="340"/>
        </w:trPr>
        <w:tc>
          <w:tcPr>
            <w:tcW w:w="5000" w:type="pct"/>
            <w:shd w:val="clear" w:color="auto" w:fill="E8EEF8"/>
          </w:tcPr>
          <w:p w14:paraId="22BB6DD6"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Times New Roman" w:hAnsi="Calibri" w:cs="Calibri"/>
                <w:b/>
                <w:bCs/>
                <w:color w:val="000000" w:themeColor="text1"/>
                <w:highlight w:val="yellow"/>
                <w:lang w:eastAsia="en-NZ"/>
              </w:rPr>
            </w:pPr>
            <w:r w:rsidRPr="008E16AD">
              <w:rPr>
                <w:rFonts w:ascii="Calibri" w:hAnsi="Calibri" w:cs="Calibri"/>
                <w:b/>
                <w:bCs/>
              </w:rPr>
              <w:t>Service Delivery</w:t>
            </w:r>
          </w:p>
        </w:tc>
      </w:tr>
      <w:tr w:rsidR="00FD59DF" w:rsidRPr="00FD59DF" w14:paraId="4F6588FB" w14:textId="77777777" w:rsidTr="00761856">
        <w:trPr>
          <w:trHeight w:val="454"/>
        </w:trPr>
        <w:tc>
          <w:tcPr>
            <w:tcW w:w="5000" w:type="pct"/>
          </w:tcPr>
          <w:p w14:paraId="4A8DDBA0" w14:textId="201A1D2D" w:rsidR="00FE78B8" w:rsidRPr="00FE78B8" w:rsidRDefault="00FE78B8" w:rsidP="00C75520">
            <w:pPr>
              <w:pStyle w:val="richtexteditorblock2vsd"/>
              <w:numPr>
                <w:ilvl w:val="0"/>
                <w:numId w:val="5"/>
              </w:numPr>
              <w:spacing w:beforeAutospacing="0"/>
              <w:ind w:left="714" w:right="57" w:hanging="357"/>
              <w:contextualSpacing/>
              <w:rPr>
                <w:rFonts w:ascii="Calibri" w:hAnsi="Calibri" w:cs="Calibri"/>
                <w:color w:val="333333"/>
                <w:sz w:val="22"/>
                <w:szCs w:val="22"/>
              </w:rPr>
            </w:pPr>
            <w:r w:rsidRPr="00FE78B8">
              <w:rPr>
                <w:rFonts w:ascii="Calibri" w:hAnsi="Calibri" w:cs="Calibri"/>
                <w:color w:val="333333"/>
                <w:sz w:val="22"/>
                <w:szCs w:val="22"/>
              </w:rPr>
              <w:t>Receive, sort, and store food and other goods carefully to make sure they are well organised, easy to access, and ready for distribution to individuals and families in need.</w:t>
            </w:r>
          </w:p>
          <w:p w14:paraId="3F2F6E47" w14:textId="5C167D7A"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Pick, pack, and dispatch food parcels accurately and efficiently so that orders are complete, correct, and meet the service’s quality standards.</w:t>
            </w:r>
          </w:p>
          <w:p w14:paraId="19A67BE0" w14:textId="581A74E6"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 xml:space="preserve">Work with the Dispatch Coordinator to manage stock levels and report any shortages or issues so that supplies are </w:t>
            </w:r>
            <w:r w:rsidRPr="00736848">
              <w:rPr>
                <w:rFonts w:ascii="Calibri" w:hAnsi="Calibri" w:cs="Calibri"/>
                <w:color w:val="333333"/>
                <w:sz w:val="22"/>
                <w:szCs w:val="22"/>
              </w:rPr>
              <w:t>maintained,</w:t>
            </w:r>
            <w:r w:rsidRPr="00FE78B8">
              <w:rPr>
                <w:rFonts w:ascii="Calibri" w:hAnsi="Calibri" w:cs="Calibri"/>
                <w:color w:val="333333"/>
                <w:sz w:val="22"/>
                <w:szCs w:val="22"/>
              </w:rPr>
              <w:t xml:space="preserve"> and distribution runs smoothly.</w:t>
            </w:r>
          </w:p>
          <w:p w14:paraId="22EB114D" w14:textId="4A35AB5E"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Assist in coordinating the food bank area when required, helping to keep operations flowing and ensuring people receive timely support.</w:t>
            </w:r>
          </w:p>
          <w:p w14:paraId="2F03710B" w14:textId="6181E9AB"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Rotate stock regularly to make sure food is used in the right order, reducing waste and making the best use of resources.</w:t>
            </w:r>
          </w:p>
          <w:p w14:paraId="32148412" w14:textId="70EEF8C5"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Keep the warehouse clean, tidy, and well organised at all times, working alongside volunteers and staff to create a safe and efficient workspace.</w:t>
            </w:r>
          </w:p>
          <w:p w14:paraId="581B6E8B" w14:textId="45E4A61D"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Dispose of rubbish and recycling safely and maintain a clean and orderly work area to support good hygiene and health and safety standards.</w:t>
            </w:r>
          </w:p>
          <w:p w14:paraId="2F6CB9B1" w14:textId="161B4B4B"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Support collections and deliveries, including loading and unloading goods, to make sure items are moved safely and efficiently.</w:t>
            </w:r>
          </w:p>
          <w:p w14:paraId="791C840E" w14:textId="20B7BAA4"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Drive Mission vehicles when needed to assist with deliveries and collections that support the wider distribution service.</w:t>
            </w:r>
          </w:p>
          <w:p w14:paraId="5602F53C" w14:textId="4BF7AE38"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lastRenderedPageBreak/>
              <w:t>Build and maintain positive, respectful relationships with donors, volunteers, and colleagues to support a welcoming and cooperative environment.</w:t>
            </w:r>
          </w:p>
          <w:p w14:paraId="34FA96D1" w14:textId="491CDF39" w:rsidR="00FE78B8" w:rsidRPr="00FE78B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Complete required reports, forms, or stock records accurately and on time to support clear communication and smooth operations.</w:t>
            </w:r>
          </w:p>
          <w:p w14:paraId="0C7890BE" w14:textId="7E1AF72A" w:rsidR="00FE78B8" w:rsidRPr="00736848" w:rsidRDefault="00FE78B8" w:rsidP="00FE78B8">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Take part in team and organisational meetings and activities, contributing ideas and feedback to support continuous improvement.</w:t>
            </w:r>
          </w:p>
          <w:p w14:paraId="2CAC19FD" w14:textId="099B5ACE" w:rsidR="00481FEA" w:rsidRPr="00FE78B8" w:rsidRDefault="00481FEA" w:rsidP="00FE78B8">
            <w:pPr>
              <w:pStyle w:val="richtexteditorblock2vsd"/>
              <w:numPr>
                <w:ilvl w:val="0"/>
                <w:numId w:val="5"/>
              </w:numPr>
              <w:spacing w:after="0"/>
              <w:ind w:right="57"/>
              <w:contextualSpacing/>
              <w:rPr>
                <w:rFonts w:ascii="Calibri" w:hAnsi="Calibri" w:cs="Calibri"/>
                <w:color w:val="333333"/>
                <w:sz w:val="22"/>
                <w:szCs w:val="22"/>
              </w:rPr>
            </w:pPr>
            <w:r w:rsidRPr="00736848">
              <w:rPr>
                <w:rFonts w:ascii="Calibri" w:hAnsi="Calibri" w:cs="Calibri"/>
                <w:color w:val="333333"/>
                <w:sz w:val="22"/>
                <w:szCs w:val="22"/>
              </w:rPr>
              <w:t>Take part in training and development activities, including those held outside normal working hours, to maintain and build skills needed for the role.</w:t>
            </w:r>
          </w:p>
          <w:p w14:paraId="42B5B174" w14:textId="36316558" w:rsidR="00A55B53" w:rsidRPr="00736848" w:rsidRDefault="00FE78B8" w:rsidP="00B92065">
            <w:pPr>
              <w:pStyle w:val="richtexteditorblock2vsd"/>
              <w:numPr>
                <w:ilvl w:val="0"/>
                <w:numId w:val="5"/>
              </w:numPr>
              <w:spacing w:after="0"/>
              <w:ind w:right="57"/>
              <w:contextualSpacing/>
              <w:rPr>
                <w:rFonts w:ascii="Calibri" w:hAnsi="Calibri" w:cs="Calibri"/>
                <w:color w:val="333333"/>
                <w:sz w:val="22"/>
                <w:szCs w:val="22"/>
              </w:rPr>
            </w:pPr>
            <w:r w:rsidRPr="00FE78B8">
              <w:rPr>
                <w:rFonts w:ascii="Calibri" w:hAnsi="Calibri" w:cs="Calibri"/>
                <w:color w:val="333333"/>
                <w:sz w:val="22"/>
                <w:szCs w:val="22"/>
              </w:rPr>
              <w:t>Be flexible and willing to assist with other tasks as needed to support the smooth running of the service and the wider organisation.</w:t>
            </w:r>
          </w:p>
        </w:tc>
      </w:tr>
      <w:tr w:rsidR="00FD59DF" w:rsidRPr="00FD59DF" w14:paraId="3CF368F3" w14:textId="77777777" w:rsidTr="00B63C0E">
        <w:trPr>
          <w:trHeight w:hRule="exact" w:val="510"/>
        </w:trPr>
        <w:tc>
          <w:tcPr>
            <w:tcW w:w="5000" w:type="pct"/>
            <w:shd w:val="clear" w:color="auto" w:fill="E8EEF8"/>
          </w:tcPr>
          <w:p w14:paraId="0544D6DC" w14:textId="77777777" w:rsidR="00FD59DF" w:rsidRPr="00FD59DF" w:rsidRDefault="00FD59DF"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color w:val="333333"/>
                <w:sz w:val="21"/>
                <w:szCs w:val="21"/>
              </w:rPr>
            </w:pPr>
            <w:r w:rsidRPr="00FD59DF">
              <w:rPr>
                <w:rFonts w:ascii="Calibri" w:hAnsi="Calibri" w:cs="Calibri"/>
                <w:b/>
                <w:bCs/>
                <w:color w:val="000000" w:themeColor="text1"/>
              </w:rPr>
              <w:lastRenderedPageBreak/>
              <w:t xml:space="preserve">Tikanga - Culture and relationships </w:t>
            </w:r>
          </w:p>
        </w:tc>
      </w:tr>
      <w:tr w:rsidR="00FD59DF" w:rsidRPr="00FD59DF" w14:paraId="1D986987" w14:textId="77777777" w:rsidTr="00761856">
        <w:trPr>
          <w:trHeight w:val="454"/>
        </w:trPr>
        <w:tc>
          <w:tcPr>
            <w:tcW w:w="5000" w:type="pct"/>
          </w:tcPr>
          <w:p w14:paraId="610E008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through actions commitment to Te Tiriti o Waitangi and the Mission’s values of Manaakitanga, Atawhai, Rangapū and Mana Tika, Mana Ōrite.</w:t>
            </w:r>
          </w:p>
          <w:p w14:paraId="7136209D"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Safety principles when engaging with Māori: (Reflective Practice; Minimise Power Imbalance; Awareness of Colonisation; Appropriate Communication).</w:t>
            </w:r>
          </w:p>
          <w:p w14:paraId="448E196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awareness when engaging with all people.</w:t>
            </w:r>
          </w:p>
          <w:p w14:paraId="1A7058E9"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p w14:paraId="630F9EBC"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Ability to communicate clearly and effectively with people from all walks of life and at various organisational levels.</w:t>
            </w:r>
          </w:p>
          <w:p w14:paraId="44A8DFA4" w14:textId="448A0ECC" w:rsidR="00FD59DF" w:rsidRPr="00663D68" w:rsidRDefault="00FD59DF" w:rsidP="00104D97">
            <w:pPr>
              <w:pStyle w:val="ListParagraph"/>
              <w:numPr>
                <w:ilvl w:val="0"/>
                <w:numId w:val="3"/>
              </w:numPr>
              <w:spacing w:before="100" w:after="160" w:line="240" w:lineRule="auto"/>
              <w:ind w:left="714" w:right="57" w:hanging="357"/>
              <w:rPr>
                <w:rFonts w:ascii="Calibri" w:hAnsi="Calibri" w:cs="Calibri"/>
                <w:b/>
                <w:bCs/>
                <w:color w:val="000000" w:themeColor="text1"/>
              </w:rPr>
            </w:pPr>
            <w:r w:rsidRPr="00FD59DF">
              <w:rPr>
                <w:rFonts w:ascii="Calibri" w:eastAsia="Calibri" w:hAnsi="Calibri" w:cs="Calibri"/>
                <w:color w:val="0F2B25"/>
              </w:rPr>
              <w:t>Advocate for social justice, improved social conditions and a fair sharing of the community’s resources.</w:t>
            </w:r>
          </w:p>
        </w:tc>
      </w:tr>
      <w:tr w:rsidR="00FD59DF" w:rsidRPr="00FD59DF" w14:paraId="730AC1F1" w14:textId="77777777" w:rsidTr="00B63C0E">
        <w:trPr>
          <w:trHeight w:hRule="exact" w:val="510"/>
        </w:trPr>
        <w:tc>
          <w:tcPr>
            <w:tcW w:w="5000" w:type="pct"/>
            <w:shd w:val="clear" w:color="auto" w:fill="E8EEF8"/>
          </w:tcPr>
          <w:p w14:paraId="7B151670"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t>Health and Safety, Quality and Compliance, Ethics</w:t>
            </w:r>
          </w:p>
        </w:tc>
      </w:tr>
      <w:tr w:rsidR="00FD59DF" w:rsidRPr="00FD59DF" w14:paraId="4CC47E73" w14:textId="77777777" w:rsidTr="00761856">
        <w:trPr>
          <w:trHeight w:val="454"/>
        </w:trPr>
        <w:tc>
          <w:tcPr>
            <w:tcW w:w="5000" w:type="pct"/>
          </w:tcPr>
          <w:p w14:paraId="7EBF331B"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64C37A66" w14:textId="77777777" w:rsid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F9639D" w:rsidRPr="00736848" w:rsidRDefault="00F9639D" w:rsidP="00104D97">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736848">
              <w:rPr>
                <w:rFonts w:ascii="Calibri" w:hAnsi="Calibri" w:cs="Calibri"/>
              </w:rPr>
              <w:t>Comply with any other reasonable request from your manager or team leader.</w:t>
            </w:r>
            <w:bookmarkEnd w:id="0"/>
          </w:p>
        </w:tc>
      </w:tr>
    </w:tbl>
    <w:p w14:paraId="7FDBA35D" w14:textId="433F8292" w:rsidR="00112A57" w:rsidRDefault="00112A57">
      <w:pPr>
        <w:spacing w:after="160" w:line="278"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t xml:space="preserve">Ngā Whēako – Ngā Tohu Mātauranga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lastRenderedPageBreak/>
              <w:t>Ngā Pūkenga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r w:rsidRPr="00383310">
              <w:rPr>
                <w:rFonts w:ascii="Calibri" w:hAnsi="Calibri" w:cs="Calibri"/>
                <w:b/>
                <w:bCs/>
              </w:rPr>
              <w:t xml:space="preserve">Tūranga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01466DA3" w14:textId="776A1522" w:rsidR="001125F4" w:rsidRDefault="001125F4" w:rsidP="00C017DC">
            <w:pPr>
              <w:pStyle w:val="NoSpacing"/>
              <w:numPr>
                <w:ilvl w:val="0"/>
                <w:numId w:val="3"/>
              </w:numPr>
              <w:tabs>
                <w:tab w:val="left" w:pos="306"/>
              </w:tabs>
              <w:contextualSpacing/>
              <w:rPr>
                <w:rFonts w:ascii="Calibri" w:hAnsi="Calibri" w:cs="Calibri"/>
              </w:rPr>
            </w:pPr>
            <w:r w:rsidRPr="001125F4">
              <w:rPr>
                <w:rFonts w:ascii="Calibri" w:hAnsi="Calibri" w:cs="Calibri"/>
              </w:rPr>
              <w:t xml:space="preserve">Full clean </w:t>
            </w:r>
            <w:r>
              <w:rPr>
                <w:rFonts w:ascii="Calibri" w:hAnsi="Calibri" w:cs="Calibri"/>
              </w:rPr>
              <w:t xml:space="preserve">New Zealand </w:t>
            </w:r>
            <w:r w:rsidRPr="001125F4">
              <w:rPr>
                <w:rFonts w:ascii="Calibri" w:hAnsi="Calibri" w:cs="Calibri"/>
              </w:rPr>
              <w:t>driver’s licence or working towards getting one.</w:t>
            </w:r>
          </w:p>
          <w:p w14:paraId="46D03ADB" w14:textId="77777777" w:rsidR="001125F4" w:rsidRPr="00C017DC" w:rsidRDefault="001125F4" w:rsidP="001125F4">
            <w:pPr>
              <w:pStyle w:val="NoSpacing"/>
              <w:numPr>
                <w:ilvl w:val="0"/>
                <w:numId w:val="3"/>
              </w:numPr>
              <w:tabs>
                <w:tab w:val="left" w:pos="306"/>
              </w:tabs>
              <w:contextualSpacing/>
              <w:rPr>
                <w:rFonts w:ascii="Calibri" w:hAnsi="Calibri" w:cs="Calibri"/>
              </w:rPr>
            </w:pPr>
            <w:r w:rsidRPr="00C017DC">
              <w:rPr>
                <w:rFonts w:ascii="Calibri" w:hAnsi="Calibri" w:cs="Calibri"/>
              </w:rPr>
              <w:t>Secondary school education (or equivalent).</w:t>
            </w:r>
          </w:p>
          <w:p w14:paraId="56F652B5" w14:textId="79F68482"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Understanding of Te Tiriti o Waitangi and how it applies to your work.</w:t>
            </w:r>
          </w:p>
          <w:p w14:paraId="390ADED2" w14:textId="46117339"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Calm, kind, and able to respond supportively in stressful situations.</w:t>
            </w:r>
          </w:p>
          <w:p w14:paraId="7112F0C8" w14:textId="44DACCF5"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Good communication skills – able to speak and write clearly with people from different backgrounds.</w:t>
            </w:r>
          </w:p>
          <w:p w14:paraId="7EAC2855" w14:textId="5AD15534"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Able to work well with others and build good working relationships.</w:t>
            </w:r>
          </w:p>
          <w:p w14:paraId="2D943280" w14:textId="57B08456"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Able to keep information private and handle it with care.</w:t>
            </w:r>
          </w:p>
          <w:p w14:paraId="29622873" w14:textId="76DB2D71"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Good at organising your work and managing your time.</w:t>
            </w:r>
          </w:p>
          <w:p w14:paraId="35B69659" w14:textId="73E881E6"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Able to work well in a team and take initiative when needed.</w:t>
            </w:r>
          </w:p>
          <w:p w14:paraId="38B2B49E" w14:textId="3A9FEFA6"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Positive, can-do attitude and willing to adapt to change.</w:t>
            </w:r>
          </w:p>
          <w:p w14:paraId="7ADE184D" w14:textId="3A2E8AC2" w:rsidR="00CF596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Shares and upholds the values of Auckland City Mission.</w:t>
            </w:r>
          </w:p>
          <w:p w14:paraId="0CF65B10" w14:textId="274790BE" w:rsidR="006C1CB8" w:rsidRPr="00CF596C" w:rsidRDefault="006C1CB8" w:rsidP="006C1CB8">
            <w:pPr>
              <w:pStyle w:val="NoSpacing"/>
              <w:tabs>
                <w:tab w:val="left" w:pos="306"/>
              </w:tabs>
              <w:spacing w:before="100"/>
              <w:ind w:left="720"/>
              <w:contextualSpacing/>
              <w:rPr>
                <w:rFonts w:ascii="Calibri" w:hAnsi="Calibri" w:cs="Calibri"/>
              </w:rPr>
            </w:pPr>
          </w:p>
        </w:tc>
        <w:tc>
          <w:tcPr>
            <w:tcW w:w="4510"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2D7323B1" w14:textId="77777777" w:rsidR="00234FD3" w:rsidRDefault="00234FD3" w:rsidP="006C1CB8">
            <w:pPr>
              <w:pStyle w:val="NoSpacing"/>
              <w:numPr>
                <w:ilvl w:val="0"/>
                <w:numId w:val="3"/>
              </w:numPr>
              <w:contextualSpacing/>
              <w:rPr>
                <w:rFonts w:ascii="Calibri" w:hAnsi="Calibri" w:cs="Calibri"/>
              </w:rPr>
            </w:pPr>
            <w:r w:rsidRPr="00234FD3">
              <w:rPr>
                <w:rFonts w:ascii="Calibri" w:hAnsi="Calibri" w:cs="Calibri"/>
              </w:rPr>
              <w:t>Able to lift and move goods safely (manual handling).</w:t>
            </w:r>
          </w:p>
          <w:p w14:paraId="383240AC" w14:textId="5904EFDF" w:rsidR="006C1CB8" w:rsidRPr="006C1CB8" w:rsidRDefault="006C1CB8" w:rsidP="006C1CB8">
            <w:pPr>
              <w:pStyle w:val="NoSpacing"/>
              <w:numPr>
                <w:ilvl w:val="0"/>
                <w:numId w:val="3"/>
              </w:numPr>
              <w:contextualSpacing/>
              <w:rPr>
                <w:rFonts w:ascii="Calibri" w:hAnsi="Calibri" w:cs="Calibri"/>
              </w:rPr>
            </w:pPr>
            <w:r w:rsidRPr="006C1CB8">
              <w:rPr>
                <w:rFonts w:ascii="Calibri" w:hAnsi="Calibri" w:cs="Calibri"/>
              </w:rPr>
              <w:t>We welcome equivalent experience gained through community work, peer support, whānau roles, or volunteering.</w:t>
            </w:r>
          </w:p>
          <w:p w14:paraId="5C7BF9DE" w14:textId="604ACE0A" w:rsidR="00467994" w:rsidRPr="00467994" w:rsidRDefault="00467994" w:rsidP="00467994">
            <w:pPr>
              <w:pStyle w:val="NoSpacing"/>
              <w:numPr>
                <w:ilvl w:val="0"/>
                <w:numId w:val="3"/>
              </w:numPr>
              <w:contextualSpacing/>
              <w:rPr>
                <w:rFonts w:ascii="Calibri" w:hAnsi="Calibri" w:cs="Calibri"/>
              </w:rPr>
            </w:pPr>
            <w:r w:rsidRPr="00467994">
              <w:rPr>
                <w:rFonts w:ascii="Calibri" w:hAnsi="Calibri" w:cs="Calibri"/>
              </w:rPr>
              <w:t>We welcome equivalent experience gained through community work, volunteering, or other practical roles.</w:t>
            </w:r>
          </w:p>
          <w:p w14:paraId="1B2DA0D4" w14:textId="07E3FB9C" w:rsidR="00467994" w:rsidRPr="00467994" w:rsidRDefault="00467994" w:rsidP="00467994">
            <w:pPr>
              <w:pStyle w:val="NoSpacing"/>
              <w:numPr>
                <w:ilvl w:val="0"/>
                <w:numId w:val="3"/>
              </w:numPr>
              <w:contextualSpacing/>
              <w:rPr>
                <w:rFonts w:ascii="Calibri" w:hAnsi="Calibri" w:cs="Calibri"/>
              </w:rPr>
            </w:pPr>
            <w:r w:rsidRPr="00467994">
              <w:rPr>
                <w:rFonts w:ascii="Calibri" w:hAnsi="Calibri" w:cs="Calibri"/>
              </w:rPr>
              <w:t>Lived experience of homelessness or social challenges is respected and valued in this role.</w:t>
            </w:r>
          </w:p>
          <w:p w14:paraId="407F9D10" w14:textId="79F3C940" w:rsidR="00467994" w:rsidRPr="00467994" w:rsidRDefault="00467994" w:rsidP="00467994">
            <w:pPr>
              <w:pStyle w:val="NoSpacing"/>
              <w:numPr>
                <w:ilvl w:val="0"/>
                <w:numId w:val="3"/>
              </w:numPr>
              <w:contextualSpacing/>
              <w:rPr>
                <w:rFonts w:ascii="Calibri" w:hAnsi="Calibri" w:cs="Calibri"/>
              </w:rPr>
            </w:pPr>
            <w:r w:rsidRPr="00467994">
              <w:rPr>
                <w:rFonts w:ascii="Calibri" w:hAnsi="Calibri" w:cs="Calibri"/>
              </w:rPr>
              <w:t>Able to keep good boundaries and treat others with respect.</w:t>
            </w:r>
          </w:p>
          <w:p w14:paraId="7AB9438E" w14:textId="3908DE83" w:rsidR="00467994" w:rsidRDefault="00467994" w:rsidP="00467994">
            <w:pPr>
              <w:pStyle w:val="NoSpacing"/>
              <w:numPr>
                <w:ilvl w:val="0"/>
                <w:numId w:val="3"/>
              </w:numPr>
              <w:contextualSpacing/>
              <w:rPr>
                <w:rFonts w:ascii="Calibri" w:hAnsi="Calibri" w:cs="Calibri"/>
              </w:rPr>
            </w:pPr>
            <w:r w:rsidRPr="00467994">
              <w:rPr>
                <w:rFonts w:ascii="Calibri" w:hAnsi="Calibri" w:cs="Calibri"/>
              </w:rPr>
              <w:t>Awareness of the challenges people experiencing homelessness may face is helpful but not required.</w:t>
            </w:r>
          </w:p>
          <w:p w14:paraId="3E8C0C21" w14:textId="1566A324" w:rsidR="009E0341" w:rsidRDefault="009E0341" w:rsidP="00467994">
            <w:pPr>
              <w:pStyle w:val="NoSpacing"/>
              <w:numPr>
                <w:ilvl w:val="0"/>
                <w:numId w:val="3"/>
              </w:numPr>
              <w:contextualSpacing/>
              <w:rPr>
                <w:rFonts w:ascii="Calibri" w:hAnsi="Calibri" w:cs="Calibri"/>
              </w:rPr>
            </w:pPr>
            <w:r w:rsidRPr="009E0341">
              <w:rPr>
                <w:rFonts w:ascii="Calibri" w:hAnsi="Calibri" w:cs="Calibri"/>
              </w:rPr>
              <w:t>Able to work safely in a busy warehouse environment.</w:t>
            </w:r>
          </w:p>
          <w:p w14:paraId="1757C26C" w14:textId="77777777" w:rsidR="00450B0D" w:rsidRPr="00C017DC" w:rsidRDefault="00450B0D" w:rsidP="00450B0D">
            <w:pPr>
              <w:pStyle w:val="NoSpacing"/>
              <w:numPr>
                <w:ilvl w:val="0"/>
                <w:numId w:val="3"/>
              </w:numPr>
              <w:tabs>
                <w:tab w:val="left" w:pos="306"/>
              </w:tabs>
              <w:contextualSpacing/>
              <w:rPr>
                <w:rFonts w:ascii="Calibri" w:hAnsi="Calibri" w:cs="Calibri"/>
              </w:rPr>
            </w:pPr>
            <w:r w:rsidRPr="00C017DC">
              <w:rPr>
                <w:rFonts w:ascii="Calibri" w:hAnsi="Calibri" w:cs="Calibri"/>
              </w:rPr>
              <w:t>Basic computer skills.</w:t>
            </w:r>
          </w:p>
          <w:p w14:paraId="234095E5" w14:textId="2F085468" w:rsidR="009A119E" w:rsidRPr="00FC7CEB" w:rsidRDefault="009A119E" w:rsidP="009A119E">
            <w:pPr>
              <w:pStyle w:val="NoSpacing"/>
              <w:ind w:left="720"/>
              <w:contextualSpacing/>
              <w:rPr>
                <w:rFonts w:ascii="Calibri" w:hAnsi="Calibri" w:cs="Calibri"/>
              </w:rPr>
            </w:pP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r w:rsidRPr="00FD59DF">
              <w:rPr>
                <w:rStyle w:val="Strong"/>
                <w:rFonts w:ascii="Calibri" w:hAnsi="Calibri" w:cs="Calibri"/>
              </w:rPr>
              <w:t xml:space="preserve">Tō Mātou Kaupapa 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77777777" w:rsidR="00FD59DF" w:rsidRPr="00FD59DF" w:rsidRDefault="00FD59DF" w:rsidP="002B2D3E">
            <w:pPr>
              <w:spacing w:before="120" w:after="120"/>
              <w:rPr>
                <w:rFonts w:ascii="Calibri" w:hAnsi="Calibri" w:cs="Calibri"/>
                <w:lang w:val="en-GB" w:eastAsia="en-NZ"/>
              </w:rPr>
            </w:pPr>
            <w:r w:rsidRPr="00FD59DF">
              <w:rPr>
                <w:rFonts w:ascii="Calibri" w:hAnsi="Calibri" w:cs="Calibri"/>
                <w:b/>
                <w:bCs/>
              </w:rPr>
              <w:t xml:space="preserve">Tō Mātou Kitea Our Vision: </w:t>
            </w:r>
            <w:r w:rsidRPr="00FD59DF">
              <w:rPr>
                <w:rFonts w:ascii="Calibri" w:hAnsi="Calibri" w:cs="Calibri"/>
                <w:lang w:val="en-GB" w:eastAsia="en-NZ"/>
              </w:rPr>
              <w:t xml:space="preserve">A Tāmaki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Homelessness is brief, rare and non-recurring with affordable and healthy homes a reality for every person in Tāmaki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19AF8FF4" w14:textId="77777777" w:rsidR="00FC7285" w:rsidRPr="00FD59DF" w:rsidRDefault="00FC7285" w:rsidP="00C578A4">
      <w:pPr>
        <w:rPr>
          <w:rFonts w:ascii="Calibri" w:hAnsi="Calibri" w:cs="Calibri"/>
        </w:rPr>
      </w:pPr>
    </w:p>
    <w:sectPr w:rsidR="00FC7285" w:rsidRPr="00FD59DF" w:rsidSect="008048DB">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2F54" w14:textId="77777777" w:rsidR="003B5EA4" w:rsidRDefault="003B5EA4" w:rsidP="005E7317">
      <w:pPr>
        <w:spacing w:after="0" w:line="240" w:lineRule="auto"/>
      </w:pPr>
      <w:r>
        <w:separator/>
      </w:r>
    </w:p>
  </w:endnote>
  <w:endnote w:type="continuationSeparator" w:id="0">
    <w:p w14:paraId="4A43D2A8" w14:textId="77777777" w:rsidR="003B5EA4" w:rsidRDefault="003B5EA4"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3E7C" w14:textId="77777777" w:rsidR="003B5EA4" w:rsidRDefault="003B5EA4" w:rsidP="005E7317">
      <w:pPr>
        <w:spacing w:after="0" w:line="240" w:lineRule="auto"/>
      </w:pPr>
      <w:r>
        <w:separator/>
      </w:r>
    </w:p>
  </w:footnote>
  <w:footnote w:type="continuationSeparator" w:id="0">
    <w:p w14:paraId="28290B66" w14:textId="77777777" w:rsidR="003B5EA4" w:rsidRDefault="003B5EA4"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F55D3E"/>
    <w:multiLevelType w:val="multilevel"/>
    <w:tmpl w:val="BA8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6"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5"/>
  </w:num>
  <w:num w:numId="2" w16cid:durableId="1070152490">
    <w:abstractNumId w:val="0"/>
  </w:num>
  <w:num w:numId="3" w16cid:durableId="1009136444">
    <w:abstractNumId w:val="1"/>
  </w:num>
  <w:num w:numId="4" w16cid:durableId="74474708">
    <w:abstractNumId w:val="4"/>
  </w:num>
  <w:num w:numId="5" w16cid:durableId="1736127426">
    <w:abstractNumId w:val="2"/>
  </w:num>
  <w:num w:numId="6" w16cid:durableId="1985503080">
    <w:abstractNumId w:val="6"/>
  </w:num>
  <w:num w:numId="7" w16cid:durableId="179509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727D"/>
    <w:rsid w:val="00047359"/>
    <w:rsid w:val="00065E1D"/>
    <w:rsid w:val="000704E6"/>
    <w:rsid w:val="00072962"/>
    <w:rsid w:val="00081140"/>
    <w:rsid w:val="000A43D7"/>
    <w:rsid w:val="000E2AB4"/>
    <w:rsid w:val="000E71DA"/>
    <w:rsid w:val="000F44AE"/>
    <w:rsid w:val="00104D97"/>
    <w:rsid w:val="0011004D"/>
    <w:rsid w:val="00110183"/>
    <w:rsid w:val="001101A7"/>
    <w:rsid w:val="001125F4"/>
    <w:rsid w:val="00112A57"/>
    <w:rsid w:val="00145007"/>
    <w:rsid w:val="001467BE"/>
    <w:rsid w:val="0016101E"/>
    <w:rsid w:val="0016181A"/>
    <w:rsid w:val="0016624D"/>
    <w:rsid w:val="00167A59"/>
    <w:rsid w:val="00167F85"/>
    <w:rsid w:val="001929E3"/>
    <w:rsid w:val="00193D54"/>
    <w:rsid w:val="001B23F5"/>
    <w:rsid w:val="001B5550"/>
    <w:rsid w:val="001C3A26"/>
    <w:rsid w:val="00234FD3"/>
    <w:rsid w:val="00252B0E"/>
    <w:rsid w:val="00265F8F"/>
    <w:rsid w:val="002A77FE"/>
    <w:rsid w:val="002B2D3E"/>
    <w:rsid w:val="002E2848"/>
    <w:rsid w:val="003219E1"/>
    <w:rsid w:val="003360DC"/>
    <w:rsid w:val="00340197"/>
    <w:rsid w:val="00346DC7"/>
    <w:rsid w:val="00352678"/>
    <w:rsid w:val="00383310"/>
    <w:rsid w:val="003A09B4"/>
    <w:rsid w:val="003B1129"/>
    <w:rsid w:val="003B5EA4"/>
    <w:rsid w:val="003D788F"/>
    <w:rsid w:val="003E680E"/>
    <w:rsid w:val="003F324E"/>
    <w:rsid w:val="004245D9"/>
    <w:rsid w:val="00441689"/>
    <w:rsid w:val="004500F8"/>
    <w:rsid w:val="00450B0D"/>
    <w:rsid w:val="00461208"/>
    <w:rsid w:val="00467509"/>
    <w:rsid w:val="004675B9"/>
    <w:rsid w:val="00467994"/>
    <w:rsid w:val="00474263"/>
    <w:rsid w:val="00481FEA"/>
    <w:rsid w:val="00492E8D"/>
    <w:rsid w:val="004A047D"/>
    <w:rsid w:val="004B745E"/>
    <w:rsid w:val="004C4883"/>
    <w:rsid w:val="004F71EF"/>
    <w:rsid w:val="00506571"/>
    <w:rsid w:val="00510398"/>
    <w:rsid w:val="00530E93"/>
    <w:rsid w:val="00533DF7"/>
    <w:rsid w:val="00543526"/>
    <w:rsid w:val="005451D4"/>
    <w:rsid w:val="005528D4"/>
    <w:rsid w:val="0055735C"/>
    <w:rsid w:val="00565006"/>
    <w:rsid w:val="00577ABA"/>
    <w:rsid w:val="00577F15"/>
    <w:rsid w:val="00583F13"/>
    <w:rsid w:val="005D0A83"/>
    <w:rsid w:val="005D4D29"/>
    <w:rsid w:val="005D5FC2"/>
    <w:rsid w:val="005D7808"/>
    <w:rsid w:val="005E0C3B"/>
    <w:rsid w:val="005E7317"/>
    <w:rsid w:val="005F35C0"/>
    <w:rsid w:val="005F7423"/>
    <w:rsid w:val="00606BB0"/>
    <w:rsid w:val="0061188B"/>
    <w:rsid w:val="006402BC"/>
    <w:rsid w:val="006416A2"/>
    <w:rsid w:val="00645437"/>
    <w:rsid w:val="00663D68"/>
    <w:rsid w:val="00664A7A"/>
    <w:rsid w:val="006704FB"/>
    <w:rsid w:val="00673476"/>
    <w:rsid w:val="0068093E"/>
    <w:rsid w:val="00692DBB"/>
    <w:rsid w:val="006B1DDB"/>
    <w:rsid w:val="006B4A23"/>
    <w:rsid w:val="006C16BB"/>
    <w:rsid w:val="006C1CB8"/>
    <w:rsid w:val="006C721A"/>
    <w:rsid w:val="006E0139"/>
    <w:rsid w:val="006E388A"/>
    <w:rsid w:val="006E5762"/>
    <w:rsid w:val="00707E2D"/>
    <w:rsid w:val="00735485"/>
    <w:rsid w:val="00736839"/>
    <w:rsid w:val="00736848"/>
    <w:rsid w:val="00744D93"/>
    <w:rsid w:val="00761856"/>
    <w:rsid w:val="00761C26"/>
    <w:rsid w:val="00766213"/>
    <w:rsid w:val="007963B9"/>
    <w:rsid w:val="007C2DA8"/>
    <w:rsid w:val="007C6739"/>
    <w:rsid w:val="008048DB"/>
    <w:rsid w:val="008123E6"/>
    <w:rsid w:val="00816351"/>
    <w:rsid w:val="00823D35"/>
    <w:rsid w:val="00851931"/>
    <w:rsid w:val="00856D5E"/>
    <w:rsid w:val="0087527C"/>
    <w:rsid w:val="008A6C95"/>
    <w:rsid w:val="008B44B9"/>
    <w:rsid w:val="008B54F3"/>
    <w:rsid w:val="008E16AD"/>
    <w:rsid w:val="008F59F3"/>
    <w:rsid w:val="00900FBD"/>
    <w:rsid w:val="00911707"/>
    <w:rsid w:val="0091795A"/>
    <w:rsid w:val="0092141D"/>
    <w:rsid w:val="00933775"/>
    <w:rsid w:val="00953DAA"/>
    <w:rsid w:val="00963ABF"/>
    <w:rsid w:val="00964940"/>
    <w:rsid w:val="00967947"/>
    <w:rsid w:val="00973EEC"/>
    <w:rsid w:val="00977918"/>
    <w:rsid w:val="009A119E"/>
    <w:rsid w:val="009E0341"/>
    <w:rsid w:val="009E50D9"/>
    <w:rsid w:val="009E75EF"/>
    <w:rsid w:val="00A11D28"/>
    <w:rsid w:val="00A21C0E"/>
    <w:rsid w:val="00A4144E"/>
    <w:rsid w:val="00A55B53"/>
    <w:rsid w:val="00A83D81"/>
    <w:rsid w:val="00AA6551"/>
    <w:rsid w:val="00AC61ED"/>
    <w:rsid w:val="00AF4534"/>
    <w:rsid w:val="00B12F6F"/>
    <w:rsid w:val="00B13416"/>
    <w:rsid w:val="00B41E5F"/>
    <w:rsid w:val="00B63C0E"/>
    <w:rsid w:val="00B77296"/>
    <w:rsid w:val="00B856EA"/>
    <w:rsid w:val="00B92065"/>
    <w:rsid w:val="00BA1C71"/>
    <w:rsid w:val="00BB67FC"/>
    <w:rsid w:val="00BD591F"/>
    <w:rsid w:val="00C017DC"/>
    <w:rsid w:val="00C303BD"/>
    <w:rsid w:val="00C413F4"/>
    <w:rsid w:val="00C534EA"/>
    <w:rsid w:val="00C5526F"/>
    <w:rsid w:val="00C578A4"/>
    <w:rsid w:val="00C631EA"/>
    <w:rsid w:val="00C65403"/>
    <w:rsid w:val="00C75520"/>
    <w:rsid w:val="00C81917"/>
    <w:rsid w:val="00C96BD6"/>
    <w:rsid w:val="00CB3B26"/>
    <w:rsid w:val="00CB5B9B"/>
    <w:rsid w:val="00CE5907"/>
    <w:rsid w:val="00CF596C"/>
    <w:rsid w:val="00D22AB6"/>
    <w:rsid w:val="00D361EF"/>
    <w:rsid w:val="00D468F2"/>
    <w:rsid w:val="00D62570"/>
    <w:rsid w:val="00D70A14"/>
    <w:rsid w:val="00DA770F"/>
    <w:rsid w:val="00DE159D"/>
    <w:rsid w:val="00E257BB"/>
    <w:rsid w:val="00E45CF1"/>
    <w:rsid w:val="00E6740F"/>
    <w:rsid w:val="00E84B99"/>
    <w:rsid w:val="00E87C38"/>
    <w:rsid w:val="00EC62C5"/>
    <w:rsid w:val="00EE1206"/>
    <w:rsid w:val="00EF7937"/>
    <w:rsid w:val="00F1457C"/>
    <w:rsid w:val="00F2212E"/>
    <w:rsid w:val="00F47200"/>
    <w:rsid w:val="00F47BCD"/>
    <w:rsid w:val="00F504B7"/>
    <w:rsid w:val="00F61699"/>
    <w:rsid w:val="00F72A45"/>
    <w:rsid w:val="00F9627A"/>
    <w:rsid w:val="00F9639D"/>
    <w:rsid w:val="00FA7EB8"/>
    <w:rsid w:val="00FC7285"/>
    <w:rsid w:val="00FC7CEB"/>
    <w:rsid w:val="00FD59DF"/>
    <w:rsid w:val="00FE3108"/>
    <w:rsid w:val="00FE410D"/>
    <w:rsid w:val="00FE54E7"/>
    <w:rsid w:val="00FE78B8"/>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97278296">
      <w:bodyDiv w:val="1"/>
      <w:marLeft w:val="0"/>
      <w:marRight w:val="0"/>
      <w:marTop w:val="0"/>
      <w:marBottom w:val="0"/>
      <w:divBdr>
        <w:top w:val="none" w:sz="0" w:space="0" w:color="auto"/>
        <w:left w:val="none" w:sz="0" w:space="0" w:color="auto"/>
        <w:bottom w:val="none" w:sz="0" w:space="0" w:color="auto"/>
        <w:right w:val="none" w:sz="0" w:space="0" w:color="auto"/>
      </w:divBdr>
    </w:div>
    <w:div w:id="347605102">
      <w:bodyDiv w:val="1"/>
      <w:marLeft w:val="0"/>
      <w:marRight w:val="0"/>
      <w:marTop w:val="0"/>
      <w:marBottom w:val="0"/>
      <w:divBdr>
        <w:top w:val="none" w:sz="0" w:space="0" w:color="auto"/>
        <w:left w:val="none" w:sz="0" w:space="0" w:color="auto"/>
        <w:bottom w:val="none" w:sz="0" w:space="0" w:color="auto"/>
        <w:right w:val="none" w:sz="0" w:space="0" w:color="auto"/>
      </w:divBdr>
    </w:div>
    <w:div w:id="4556835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890727716">
      <w:bodyDiv w:val="1"/>
      <w:marLeft w:val="0"/>
      <w:marRight w:val="0"/>
      <w:marTop w:val="0"/>
      <w:marBottom w:val="0"/>
      <w:divBdr>
        <w:top w:val="none" w:sz="0" w:space="0" w:color="auto"/>
        <w:left w:val="none" w:sz="0" w:space="0" w:color="auto"/>
        <w:bottom w:val="none" w:sz="0" w:space="0" w:color="auto"/>
        <w:right w:val="none" w:sz="0" w:space="0" w:color="auto"/>
      </w:divBdr>
    </w:div>
    <w:div w:id="1123159047">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502507368">
      <w:bodyDiv w:val="1"/>
      <w:marLeft w:val="0"/>
      <w:marRight w:val="0"/>
      <w:marTop w:val="0"/>
      <w:marBottom w:val="0"/>
      <w:divBdr>
        <w:top w:val="none" w:sz="0" w:space="0" w:color="auto"/>
        <w:left w:val="none" w:sz="0" w:space="0" w:color="auto"/>
        <w:bottom w:val="none" w:sz="0" w:space="0" w:color="auto"/>
        <w:right w:val="none" w:sz="0" w:space="0" w:color="auto"/>
      </w:divBdr>
    </w:div>
    <w:div w:id="152806156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621907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5" ma:contentTypeDescription="Create a new document." ma:contentTypeScope="" ma:versionID="ddc70a1582d6f9408805296fd5a31275">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4d7b2bd0fc707311d04a470d0a516e52"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243E-1F76-409D-80DE-F66657042316}">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customXml/itemProps2.xml><?xml version="1.0" encoding="utf-8"?>
<ds:datastoreItem xmlns:ds="http://schemas.openxmlformats.org/officeDocument/2006/customXml" ds:itemID="{110EB2AF-9134-400C-AD3F-DB8100A98E95}">
  <ds:schemaRefs>
    <ds:schemaRef ds:uri="http://schemas.microsoft.com/sharepoint/v3/contenttype/forms"/>
  </ds:schemaRefs>
</ds:datastoreItem>
</file>

<file path=customXml/itemProps3.xml><?xml version="1.0" encoding="utf-8"?>
<ds:datastoreItem xmlns:ds="http://schemas.openxmlformats.org/officeDocument/2006/customXml" ds:itemID="{37DA5090-4A75-4B6D-BBBA-4412393A2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75CEC-B652-43BC-8CE4-013AC3C8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Anataia Fu</cp:lastModifiedBy>
  <cp:revision>3</cp:revision>
  <cp:lastPrinted>2025-07-17T03:22:00Z</cp:lastPrinted>
  <dcterms:created xsi:type="dcterms:W3CDTF">2026-04-15T01:16:00Z</dcterms:created>
  <dcterms:modified xsi:type="dcterms:W3CDTF">2026-04-15T01:24:00Z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ies>
</file>