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63BF" w14:textId="7BA4291C" w:rsidR="001D0552" w:rsidRDefault="001D0552" w:rsidP="007E1D4B">
      <w:pPr>
        <w:pStyle w:val="NoSpacing"/>
        <w:jc w:val="center"/>
        <w:rPr>
          <w:rFonts w:cstheme="minorHAnsi"/>
        </w:rPr>
      </w:pPr>
    </w:p>
    <w:p w14:paraId="63CA0E88" w14:textId="589C2270" w:rsidR="00DE30FE" w:rsidRDefault="00DE30FE" w:rsidP="007E1D4B">
      <w:pPr>
        <w:pStyle w:val="NoSpacing"/>
        <w:jc w:val="center"/>
        <w:rPr>
          <w:rFonts w:cstheme="minorHAnsi"/>
        </w:rPr>
      </w:pPr>
    </w:p>
    <w:p w14:paraId="4F430160" w14:textId="77777777" w:rsidR="00DE30FE" w:rsidRPr="00A85B1B" w:rsidRDefault="00DE30FE" w:rsidP="007E1D4B">
      <w:pPr>
        <w:pStyle w:val="NoSpacing"/>
        <w:jc w:val="center"/>
        <w:rPr>
          <w:rFonts w:cstheme="minorHAnsi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6242"/>
      </w:tblGrid>
      <w:tr w:rsidR="007E1D4B" w:rsidRPr="00A85B1B" w14:paraId="349D0A26" w14:textId="77777777" w:rsidTr="005E2C5A">
        <w:tc>
          <w:tcPr>
            <w:tcW w:w="3080" w:type="dxa"/>
            <w:vAlign w:val="center"/>
          </w:tcPr>
          <w:p w14:paraId="764DF469" w14:textId="77777777" w:rsidR="007E1D4B" w:rsidRPr="00A85B1B" w:rsidRDefault="007E1D4B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6242" w:type="dxa"/>
            <w:vAlign w:val="center"/>
          </w:tcPr>
          <w:p w14:paraId="27A65F26" w14:textId="427602AE" w:rsidR="007E1D4B" w:rsidRPr="00A85B1B" w:rsidRDefault="002729BE" w:rsidP="00092BF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Facilities</w:t>
            </w:r>
            <w:r w:rsidR="00351613">
              <w:rPr>
                <w:rFonts w:cstheme="minorHAnsi"/>
              </w:rPr>
              <w:t xml:space="preserve"> Support</w:t>
            </w:r>
            <w:r w:rsidR="00AE45BF">
              <w:rPr>
                <w:rFonts w:cstheme="minorHAnsi"/>
              </w:rPr>
              <w:t xml:space="preserve"> Officer</w:t>
            </w:r>
          </w:p>
        </w:tc>
      </w:tr>
      <w:tr w:rsidR="007E1D4B" w:rsidRPr="00A85B1B" w14:paraId="18CBA0A9" w14:textId="77777777" w:rsidTr="005E2C5A">
        <w:tc>
          <w:tcPr>
            <w:tcW w:w="3080" w:type="dxa"/>
            <w:vAlign w:val="center"/>
          </w:tcPr>
          <w:p w14:paraId="079B2960" w14:textId="77777777" w:rsidR="007E1D4B" w:rsidRPr="00A85B1B" w:rsidRDefault="007E1D4B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Service</w:t>
            </w:r>
          </w:p>
        </w:tc>
        <w:tc>
          <w:tcPr>
            <w:tcW w:w="6242" w:type="dxa"/>
            <w:vAlign w:val="center"/>
          </w:tcPr>
          <w:p w14:paraId="668F0BFC" w14:textId="12245C88" w:rsidR="007E1D4B" w:rsidRPr="00A85B1B" w:rsidRDefault="00E65A6A" w:rsidP="00092BF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Corporate Services </w:t>
            </w:r>
          </w:p>
        </w:tc>
      </w:tr>
      <w:tr w:rsidR="007E1D4B" w:rsidRPr="00A85B1B" w14:paraId="29EB7D18" w14:textId="77777777" w:rsidTr="005E2C5A">
        <w:tc>
          <w:tcPr>
            <w:tcW w:w="3080" w:type="dxa"/>
            <w:vAlign w:val="center"/>
          </w:tcPr>
          <w:p w14:paraId="56DF2C44" w14:textId="77777777" w:rsidR="007E1D4B" w:rsidRPr="00A85B1B" w:rsidRDefault="007E1D4B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6242" w:type="dxa"/>
            <w:vAlign w:val="center"/>
          </w:tcPr>
          <w:p w14:paraId="4AB2015F" w14:textId="119536AB" w:rsidR="007E1D4B" w:rsidRPr="00A85B1B" w:rsidRDefault="00442B20" w:rsidP="00092BFE">
            <w:pPr>
              <w:pStyle w:val="NoSpacing"/>
              <w:spacing w:before="60" w:after="60"/>
              <w:rPr>
                <w:rFonts w:cstheme="minorHAnsi"/>
              </w:rPr>
            </w:pPr>
            <w:r w:rsidRPr="00A85B1B">
              <w:rPr>
                <w:rFonts w:cstheme="minorHAnsi"/>
              </w:rPr>
              <w:t>HomeGround, 140 Hobson Street</w:t>
            </w:r>
            <w:r w:rsidR="000A18D3">
              <w:rPr>
                <w:rFonts w:cstheme="minorHAnsi"/>
              </w:rPr>
              <w:t xml:space="preserve"> and other locations as required</w:t>
            </w:r>
          </w:p>
        </w:tc>
      </w:tr>
      <w:tr w:rsidR="007E1D4B" w:rsidRPr="00A85B1B" w14:paraId="11D386B9" w14:textId="77777777" w:rsidTr="005E2C5A">
        <w:tc>
          <w:tcPr>
            <w:tcW w:w="3080" w:type="dxa"/>
            <w:vAlign w:val="center"/>
          </w:tcPr>
          <w:p w14:paraId="4A2AC48E" w14:textId="77777777" w:rsidR="007E1D4B" w:rsidRPr="00A85B1B" w:rsidRDefault="007E1D4B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Reports to</w:t>
            </w:r>
          </w:p>
        </w:tc>
        <w:tc>
          <w:tcPr>
            <w:tcW w:w="6242" w:type="dxa"/>
            <w:vAlign w:val="center"/>
          </w:tcPr>
          <w:p w14:paraId="65C35652" w14:textId="164D7FD1" w:rsidR="007E1D4B" w:rsidRPr="00A85B1B" w:rsidRDefault="002729BE" w:rsidP="00092BF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eastAsia="en-NZ"/>
              </w:rPr>
              <w:t>Maintenance</w:t>
            </w:r>
            <w:r w:rsidR="00464213">
              <w:rPr>
                <w:rFonts w:cstheme="minorHAnsi"/>
                <w:lang w:eastAsia="en-NZ"/>
              </w:rPr>
              <w:t xml:space="preserve"> </w:t>
            </w:r>
            <w:r w:rsidR="000B71E0">
              <w:rPr>
                <w:rFonts w:cstheme="minorHAnsi"/>
                <w:lang w:eastAsia="en-NZ"/>
              </w:rPr>
              <w:t>Manager</w:t>
            </w:r>
          </w:p>
        </w:tc>
      </w:tr>
      <w:tr w:rsidR="005360B2" w:rsidRPr="00A85B1B" w14:paraId="14ACB90E" w14:textId="77777777" w:rsidTr="005E2C5A">
        <w:tc>
          <w:tcPr>
            <w:tcW w:w="3080" w:type="dxa"/>
            <w:vAlign w:val="center"/>
          </w:tcPr>
          <w:p w14:paraId="7FDB30A5" w14:textId="029A1658" w:rsidR="005360B2" w:rsidRPr="00A85B1B" w:rsidRDefault="005360B2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Direct reports</w:t>
            </w:r>
          </w:p>
        </w:tc>
        <w:tc>
          <w:tcPr>
            <w:tcW w:w="6242" w:type="dxa"/>
            <w:vAlign w:val="center"/>
          </w:tcPr>
          <w:p w14:paraId="16E61B29" w14:textId="1F1F7260" w:rsidR="005360B2" w:rsidRPr="00A85B1B" w:rsidRDefault="00E65A6A" w:rsidP="00092BF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  <w:r w:rsidR="000B71E0">
              <w:rPr>
                <w:rFonts w:cstheme="minorHAnsi"/>
              </w:rPr>
              <w:t xml:space="preserve"> </w:t>
            </w:r>
          </w:p>
        </w:tc>
      </w:tr>
      <w:tr w:rsidR="000C2E14" w:rsidRPr="00A85B1B" w14:paraId="11468299" w14:textId="77777777" w:rsidTr="005E2C5A">
        <w:tc>
          <w:tcPr>
            <w:tcW w:w="3080" w:type="dxa"/>
            <w:vAlign w:val="center"/>
          </w:tcPr>
          <w:p w14:paraId="44D903E8" w14:textId="33057FB8" w:rsidR="000C2E14" w:rsidRPr="00A85B1B" w:rsidRDefault="000C2E14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Date prepared</w:t>
            </w:r>
          </w:p>
        </w:tc>
        <w:tc>
          <w:tcPr>
            <w:tcW w:w="6242" w:type="dxa"/>
            <w:vAlign w:val="center"/>
          </w:tcPr>
          <w:p w14:paraId="5477C17C" w14:textId="3DBAB1EC" w:rsidR="000C2E14" w:rsidRPr="00A85B1B" w:rsidRDefault="002729BE" w:rsidP="00092BF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0C2E14" w:rsidRPr="00A85B1B">
              <w:rPr>
                <w:rFonts w:cstheme="minorHAnsi"/>
              </w:rPr>
              <w:t xml:space="preserve"> 202</w:t>
            </w:r>
            <w:r w:rsidR="00351613">
              <w:rPr>
                <w:rFonts w:cstheme="minorHAnsi"/>
              </w:rPr>
              <w:t>5</w:t>
            </w:r>
          </w:p>
        </w:tc>
      </w:tr>
      <w:tr w:rsidR="007E1D4B" w:rsidRPr="00A85B1B" w14:paraId="2A8EED6D" w14:textId="77777777" w:rsidTr="0005016D">
        <w:tc>
          <w:tcPr>
            <w:tcW w:w="3080" w:type="dxa"/>
          </w:tcPr>
          <w:p w14:paraId="27CF39CB" w14:textId="1A4A8F00" w:rsidR="007E1D4B" w:rsidRPr="00A85B1B" w:rsidRDefault="007E1D4B" w:rsidP="005E2C5A">
            <w:pPr>
              <w:pStyle w:val="NoSpacing"/>
              <w:spacing w:before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 xml:space="preserve">Key </w:t>
            </w:r>
            <w:r w:rsidR="00644C6B" w:rsidRPr="00A85B1B">
              <w:rPr>
                <w:rFonts w:cstheme="minorHAnsi"/>
                <w:b/>
                <w:bCs/>
              </w:rPr>
              <w:t>R</w:t>
            </w:r>
            <w:r w:rsidRPr="00A85B1B">
              <w:rPr>
                <w:rFonts w:cstheme="minorHAnsi"/>
                <w:b/>
                <w:bCs/>
              </w:rPr>
              <w:t>elationships</w:t>
            </w:r>
          </w:p>
        </w:tc>
        <w:tc>
          <w:tcPr>
            <w:tcW w:w="6242" w:type="dxa"/>
            <w:shd w:val="clear" w:color="auto" w:fill="FFFFFF" w:themeFill="background1"/>
          </w:tcPr>
          <w:p w14:paraId="36913245" w14:textId="77777777" w:rsidR="0005016D" w:rsidRPr="00A85B1B" w:rsidRDefault="0005016D" w:rsidP="002729B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Internal</w:t>
            </w:r>
          </w:p>
          <w:p w14:paraId="0EE79160" w14:textId="7F7ABB8E" w:rsidR="00A72376" w:rsidRPr="00A72376" w:rsidRDefault="00A72376" w:rsidP="002729BE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5A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Asset and Facilities Manager</w:t>
            </w:r>
          </w:p>
          <w:p w14:paraId="00866912" w14:textId="77777777" w:rsidR="00F4216A" w:rsidRDefault="00464213" w:rsidP="002729BE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Maintenance Manager</w:t>
            </w:r>
          </w:p>
          <w:p w14:paraId="722AB804" w14:textId="3FA86EEB" w:rsidR="00E65A6A" w:rsidRPr="00E65A6A" w:rsidRDefault="00E65A6A" w:rsidP="002729BE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5A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Corporate Services</w:t>
            </w:r>
            <w:r w:rsidR="00F42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</w:t>
            </w:r>
            <w:r w:rsidRPr="00E65A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eam</w:t>
            </w:r>
          </w:p>
          <w:p w14:paraId="02195278" w14:textId="77777777" w:rsidR="00E65A6A" w:rsidRPr="00E65A6A" w:rsidRDefault="00E65A6A" w:rsidP="002729BE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5A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Other Facilities &amp; Asset Management team members      </w:t>
            </w:r>
          </w:p>
          <w:p w14:paraId="6799B6EE" w14:textId="4D63A0B6" w:rsidR="00E65A6A" w:rsidRPr="00E65A6A" w:rsidRDefault="00E65A6A" w:rsidP="002729BE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5A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Auckland City Mission staff as required</w:t>
            </w:r>
          </w:p>
          <w:p w14:paraId="30231FBC" w14:textId="77777777" w:rsidR="00A85B1B" w:rsidRPr="00A85B1B" w:rsidRDefault="00A85B1B" w:rsidP="002729BE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85B1B">
              <w:rPr>
                <w:rFonts w:cstheme="minorHAnsi"/>
                <w:b/>
                <w:bCs/>
              </w:rPr>
              <w:t>External</w:t>
            </w:r>
          </w:p>
          <w:p w14:paraId="0E7A2FB4" w14:textId="77777777" w:rsidR="002729BE" w:rsidRDefault="002729BE" w:rsidP="006C419F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0" w:name="_Hlk13989571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Contractors</w:t>
            </w:r>
          </w:p>
          <w:p w14:paraId="6D1327C6" w14:textId="77777777" w:rsidR="002729BE" w:rsidRDefault="002729BE" w:rsidP="006C419F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Whanau</w:t>
            </w:r>
          </w:p>
          <w:p w14:paraId="472CEFB6" w14:textId="0354F3A1" w:rsidR="00E65A6A" w:rsidRDefault="00456FCA" w:rsidP="006C419F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Volunteers</w:t>
            </w:r>
          </w:p>
          <w:p w14:paraId="75FF694E" w14:textId="59AC49C6" w:rsidR="005B2F86" w:rsidRPr="00456FCA" w:rsidRDefault="00456FCA" w:rsidP="006C419F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56F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Donators</w:t>
            </w:r>
            <w:bookmarkEnd w:id="0"/>
          </w:p>
          <w:p w14:paraId="53E8F1BE" w14:textId="0321EA7A" w:rsidR="005B2F86" w:rsidRPr="00E65A6A" w:rsidRDefault="005B2F86" w:rsidP="005B2F86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B1F172B" w14:textId="77777777" w:rsidR="00A36E52" w:rsidRPr="00A85B1B" w:rsidRDefault="00A36E52" w:rsidP="007E1D4B">
      <w:pPr>
        <w:pStyle w:val="NoSpacing"/>
        <w:rPr>
          <w:rFonts w:cstheme="minorHAnsi"/>
        </w:rPr>
      </w:pPr>
    </w:p>
    <w:p w14:paraId="5ABE8CC5" w14:textId="77777777" w:rsidR="007E1D4B" w:rsidRPr="00A85B1B" w:rsidRDefault="007E1D4B" w:rsidP="007E1D4B">
      <w:pPr>
        <w:pStyle w:val="NoSpacing"/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BFE" w:rsidRPr="00A85B1B" w14:paraId="30F2FEDD" w14:textId="77777777" w:rsidTr="004F5900">
        <w:trPr>
          <w:trHeight w:val="221"/>
        </w:trPr>
        <w:tc>
          <w:tcPr>
            <w:tcW w:w="9351" w:type="dxa"/>
          </w:tcPr>
          <w:p w14:paraId="5092F5F8" w14:textId="7F1F15CB" w:rsidR="00092BFE" w:rsidRPr="00A85B1B" w:rsidRDefault="00092BFE" w:rsidP="00673028">
            <w:pPr>
              <w:pStyle w:val="NoSpacing"/>
              <w:spacing w:before="60" w:after="60"/>
              <w:rPr>
                <w:rFonts w:eastAsia="Calibri" w:cstheme="minorHAnsi"/>
              </w:rPr>
            </w:pPr>
            <w:r w:rsidRPr="00A85B1B">
              <w:rPr>
                <w:rFonts w:cstheme="minorHAnsi"/>
                <w:b/>
                <w:bCs/>
              </w:rPr>
              <w:t>Job Purpose</w:t>
            </w:r>
          </w:p>
        </w:tc>
      </w:tr>
      <w:tr w:rsidR="001A629E" w:rsidRPr="00A85B1B" w14:paraId="24C01241" w14:textId="77777777" w:rsidTr="002B0132">
        <w:trPr>
          <w:trHeight w:val="1643"/>
        </w:trPr>
        <w:tc>
          <w:tcPr>
            <w:tcW w:w="9351" w:type="dxa"/>
          </w:tcPr>
          <w:p w14:paraId="4AE3EB20" w14:textId="025B718B" w:rsidR="000B71E0" w:rsidRPr="00E65A6A" w:rsidRDefault="00092BFE" w:rsidP="00DA2E54">
            <w:pPr>
              <w:rPr>
                <w:lang w:val="en-GB"/>
              </w:rPr>
            </w:pPr>
            <w:r w:rsidRPr="00A85B1B">
              <w:rPr>
                <w:rFonts w:cstheme="minorHAnsi"/>
              </w:rPr>
              <w:br w:type="page"/>
            </w:r>
            <w:r w:rsidR="005E2C5A" w:rsidRPr="00A85B1B">
              <w:rPr>
                <w:rFonts w:cstheme="minorHAnsi"/>
              </w:rPr>
              <w:br w:type="page"/>
            </w:r>
            <w:r w:rsidR="00B9608B" w:rsidRPr="00B9608B">
              <w:rPr>
                <w:rFonts w:cstheme="minorHAnsi"/>
              </w:rPr>
              <w:t xml:space="preserve">Reporting directly to the </w:t>
            </w:r>
            <w:r w:rsidR="007F2D48">
              <w:rPr>
                <w:rFonts w:cstheme="minorHAnsi"/>
              </w:rPr>
              <w:t>Maintenance</w:t>
            </w:r>
            <w:r w:rsidR="00B9608B" w:rsidRPr="00B9608B">
              <w:rPr>
                <w:rFonts w:cstheme="minorHAnsi"/>
              </w:rPr>
              <w:t xml:space="preserve"> Manager, the Facilities Support </w:t>
            </w:r>
            <w:r w:rsidR="00AE45BF">
              <w:rPr>
                <w:rFonts w:cstheme="minorHAnsi"/>
              </w:rPr>
              <w:t>Officer</w:t>
            </w:r>
            <w:r w:rsidR="00B9608B" w:rsidRPr="00B9608B">
              <w:rPr>
                <w:rFonts w:cstheme="minorHAnsi"/>
              </w:rPr>
              <w:t xml:space="preserve"> is concerned with the maintenance of all Auckland City Mission buildings, grounds, and facilities. You will </w:t>
            </w:r>
            <w:r w:rsidR="007F2D48">
              <w:rPr>
                <w:rFonts w:cstheme="minorHAnsi"/>
              </w:rPr>
              <w:t>support the Maintenance Manager and Assets &amp; Facilities Manager</w:t>
            </w:r>
            <w:r w:rsidR="00DA2E54">
              <w:rPr>
                <w:rFonts w:cstheme="minorHAnsi"/>
              </w:rPr>
              <w:t xml:space="preserve"> to </w:t>
            </w:r>
            <w:r w:rsidR="00B9608B" w:rsidRPr="00B9608B">
              <w:rPr>
                <w:rFonts w:cstheme="minorHAnsi"/>
              </w:rPr>
              <w:t>maintain the general up-keep of the buildings to the required standard</w:t>
            </w:r>
            <w:r w:rsidR="007F2D48">
              <w:rPr>
                <w:rFonts w:cstheme="minorHAnsi"/>
              </w:rPr>
              <w:t xml:space="preserve">.  </w:t>
            </w:r>
          </w:p>
        </w:tc>
      </w:tr>
    </w:tbl>
    <w:p w14:paraId="31517B99" w14:textId="77777777" w:rsidR="00A85B1B" w:rsidRDefault="00A85B1B" w:rsidP="001A629E">
      <w:pPr>
        <w:pStyle w:val="NoSpacing"/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C548C" w:rsidRPr="00A85B1B" w14:paraId="44A8F182" w14:textId="77777777" w:rsidTr="009A05A9">
        <w:tc>
          <w:tcPr>
            <w:tcW w:w="9351" w:type="dxa"/>
          </w:tcPr>
          <w:p w14:paraId="662C1831" w14:textId="77777777" w:rsidR="008C548C" w:rsidRPr="00A85B1B" w:rsidRDefault="008C548C" w:rsidP="009A05A9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 xml:space="preserve">Key Responsibilities </w:t>
            </w:r>
          </w:p>
        </w:tc>
      </w:tr>
      <w:tr w:rsidR="008C548C" w:rsidRPr="00A85B1B" w14:paraId="27D83732" w14:textId="77777777" w:rsidTr="009A05A9">
        <w:tc>
          <w:tcPr>
            <w:tcW w:w="9351" w:type="dxa"/>
            <w:shd w:val="clear" w:color="auto" w:fill="FFFFFF" w:themeFill="background1"/>
          </w:tcPr>
          <w:p w14:paraId="2045DCAC" w14:textId="77777777" w:rsidR="008C548C" w:rsidRPr="00A85B1B" w:rsidRDefault="008C548C" w:rsidP="009A05A9">
            <w:pPr>
              <w:pStyle w:val="NoSpacing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>General</w:t>
            </w:r>
          </w:p>
          <w:p w14:paraId="332F8129" w14:textId="77777777" w:rsidR="008C548C" w:rsidRPr="00FC1F0F" w:rsidRDefault="008C548C" w:rsidP="009A05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6452">
              <w:rPr>
                <w:rFonts w:asciiTheme="minorHAnsi" w:hAnsiTheme="minorHAnsi" w:cstheme="minorHAnsi"/>
                <w:sz w:val="22"/>
                <w:szCs w:val="22"/>
              </w:rPr>
              <w:t>Organising specialised repairs with the appropriate suppliers</w:t>
            </w:r>
          </w:p>
          <w:p w14:paraId="407AD118" w14:textId="77777777" w:rsidR="008C548C" w:rsidRDefault="008C548C" w:rsidP="009A05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4ED4">
              <w:rPr>
                <w:rFonts w:asciiTheme="minorHAnsi" w:hAnsiTheme="minorHAnsi" w:cstheme="minorHAnsi"/>
                <w:sz w:val="22"/>
                <w:szCs w:val="22"/>
              </w:rPr>
              <w:t>Adjust/replacing/repairing defective room fittings and fixtures</w:t>
            </w:r>
          </w:p>
          <w:p w14:paraId="42B45F55" w14:textId="77777777" w:rsidR="008C548C" w:rsidRDefault="008C548C" w:rsidP="009A05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4ED4">
              <w:rPr>
                <w:rFonts w:asciiTheme="minorHAnsi" w:hAnsiTheme="minorHAnsi" w:cstheme="minorHAnsi"/>
                <w:sz w:val="22"/>
                <w:szCs w:val="22"/>
              </w:rPr>
              <w:t>Ensure all required repairs and maintenance of ACM buildings, equipment and assets are carried out as scheduled and meeting the associated SLAs</w:t>
            </w:r>
          </w:p>
          <w:p w14:paraId="1CBA2303" w14:textId="77777777" w:rsidR="008C548C" w:rsidRDefault="008C548C" w:rsidP="009A05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4ED4">
              <w:rPr>
                <w:rFonts w:asciiTheme="minorHAnsi" w:hAnsiTheme="minorHAnsi" w:cstheme="minorHAnsi"/>
                <w:sz w:val="22"/>
                <w:szCs w:val="22"/>
              </w:rPr>
              <w:t>General tasks, for example:</w:t>
            </w:r>
          </w:p>
          <w:p w14:paraId="2BDDE97B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3B0">
              <w:rPr>
                <w:rFonts w:asciiTheme="minorHAnsi" w:hAnsiTheme="minorHAnsi" w:cstheme="minorHAnsi"/>
                <w:sz w:val="22"/>
                <w:szCs w:val="22"/>
              </w:rPr>
              <w:t>Maintaining and sweeping and/or cleaning car parks and walkways when required</w:t>
            </w:r>
          </w:p>
          <w:p w14:paraId="7B52E0C8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3B0">
              <w:rPr>
                <w:rFonts w:asciiTheme="minorHAnsi" w:hAnsiTheme="minorHAnsi" w:cstheme="minorHAnsi"/>
                <w:sz w:val="22"/>
                <w:szCs w:val="22"/>
              </w:rPr>
              <w:t>Moving and repairing furniture</w:t>
            </w:r>
          </w:p>
          <w:p w14:paraId="35865556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3B0">
              <w:rPr>
                <w:rFonts w:asciiTheme="minorHAnsi" w:hAnsiTheme="minorHAnsi" w:cstheme="minorHAnsi"/>
                <w:sz w:val="22"/>
                <w:szCs w:val="22"/>
              </w:rPr>
              <w:t>Maintenance of door hardware</w:t>
            </w:r>
          </w:p>
          <w:p w14:paraId="7D84A7AB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3B0">
              <w:rPr>
                <w:rFonts w:asciiTheme="minorHAnsi" w:hAnsiTheme="minorHAnsi" w:cstheme="minorHAnsi"/>
                <w:sz w:val="22"/>
                <w:szCs w:val="22"/>
              </w:rPr>
              <w:t>Organisation of contractors</w:t>
            </w:r>
          </w:p>
          <w:p w14:paraId="65214CBF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3B0">
              <w:rPr>
                <w:rFonts w:asciiTheme="minorHAnsi" w:hAnsiTheme="minorHAnsi" w:cstheme="minorHAnsi"/>
                <w:sz w:val="22"/>
                <w:szCs w:val="22"/>
              </w:rPr>
              <w:t>Carrying out patch filling/painting tasks and</w:t>
            </w:r>
          </w:p>
          <w:p w14:paraId="498A1E84" w14:textId="77777777" w:rsidR="008C548C" w:rsidRDefault="008C548C" w:rsidP="009A05A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71CA">
              <w:rPr>
                <w:rFonts w:asciiTheme="minorHAnsi" w:hAnsiTheme="minorHAnsi" w:cstheme="minorHAnsi"/>
                <w:sz w:val="22"/>
                <w:szCs w:val="22"/>
              </w:rPr>
              <w:t>General handyperson tasks</w:t>
            </w:r>
          </w:p>
          <w:p w14:paraId="52C193B4" w14:textId="77777777" w:rsidR="008C548C" w:rsidRPr="00EF645F" w:rsidRDefault="008C548C" w:rsidP="009A05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71CA">
              <w:rPr>
                <w:rFonts w:asciiTheme="minorHAnsi" w:hAnsiTheme="minorHAnsi" w:cstheme="minorHAnsi"/>
                <w:sz w:val="22"/>
                <w:szCs w:val="22"/>
              </w:rPr>
              <w:t>Recording all maintenance tasks completed in a timely fashion and communicating task completion to appropriate parties</w:t>
            </w:r>
          </w:p>
          <w:p w14:paraId="37ADF68C" w14:textId="77777777" w:rsidR="008C548C" w:rsidRPr="00C45C30" w:rsidRDefault="008C548C" w:rsidP="008C548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C2749E" w14:textId="77777777" w:rsidR="008C548C" w:rsidRDefault="008C548C" w:rsidP="001A629E">
      <w:pPr>
        <w:pStyle w:val="NoSpacing"/>
        <w:rPr>
          <w:rFonts w:cstheme="minorHAnsi"/>
        </w:rPr>
      </w:pPr>
    </w:p>
    <w:p w14:paraId="465B1E08" w14:textId="77777777" w:rsidR="008C548C" w:rsidRPr="00A85B1B" w:rsidRDefault="008C548C" w:rsidP="001A629E">
      <w:pPr>
        <w:pStyle w:val="NoSpacing"/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D75AE" w:rsidRPr="00A85B1B" w14:paraId="663D947D" w14:textId="77777777" w:rsidTr="00ED75AE">
        <w:tc>
          <w:tcPr>
            <w:tcW w:w="9351" w:type="dxa"/>
          </w:tcPr>
          <w:p w14:paraId="18E1809E" w14:textId="77777777" w:rsidR="00ED75AE" w:rsidRPr="00A85B1B" w:rsidRDefault="00ED75AE" w:rsidP="005E2C5A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lastRenderedPageBreak/>
              <w:t xml:space="preserve">Key Responsibilities </w:t>
            </w:r>
          </w:p>
        </w:tc>
      </w:tr>
      <w:tr w:rsidR="00ED75AE" w:rsidRPr="00A85B1B" w14:paraId="400EE207" w14:textId="77777777" w:rsidTr="007B7E08">
        <w:tc>
          <w:tcPr>
            <w:tcW w:w="9351" w:type="dxa"/>
            <w:shd w:val="clear" w:color="auto" w:fill="FFFFFF" w:themeFill="background1"/>
          </w:tcPr>
          <w:p w14:paraId="2B1BF513" w14:textId="77777777" w:rsidR="00555AB8" w:rsidRPr="00555AB8" w:rsidRDefault="00555AB8" w:rsidP="00555AB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55AB8">
              <w:rPr>
                <w:rFonts w:cstheme="minorHAnsi"/>
                <w:b/>
                <w:bCs/>
              </w:rPr>
              <w:t>Health and Safety:</w:t>
            </w:r>
          </w:p>
          <w:p w14:paraId="6A959D56" w14:textId="4944DBE3" w:rsidR="00555AB8" w:rsidRDefault="00555AB8" w:rsidP="00EF645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45F">
              <w:rPr>
                <w:rFonts w:asciiTheme="minorHAnsi" w:hAnsiTheme="minorHAnsi" w:cstheme="minorHAnsi"/>
                <w:sz w:val="22"/>
                <w:szCs w:val="22"/>
              </w:rPr>
              <w:t>Maintain a safe and healthy work environment by understanding, complying with and role modelling safe behaviours outlined in the James Liston Hostel Health &amp; Safety Plan.</w:t>
            </w:r>
          </w:p>
          <w:p w14:paraId="01D0F24E" w14:textId="4E8E8E9D" w:rsidR="00EF645F" w:rsidRDefault="00EF645F" w:rsidP="00EF645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45F">
              <w:rPr>
                <w:rFonts w:asciiTheme="minorHAnsi" w:hAnsiTheme="minorHAnsi" w:cstheme="minorHAnsi"/>
                <w:sz w:val="22"/>
                <w:szCs w:val="22"/>
              </w:rPr>
              <w:t>Understand and comply with all Mission safety procedures and legal regulations</w:t>
            </w:r>
          </w:p>
          <w:p w14:paraId="3F963C73" w14:textId="49F05F21" w:rsidR="00EF645F" w:rsidRPr="00EF645F" w:rsidRDefault="00EF645F" w:rsidP="00EF645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45F">
              <w:rPr>
                <w:rFonts w:asciiTheme="minorHAnsi" w:hAnsiTheme="minorHAnsi" w:cstheme="minorHAnsi"/>
                <w:sz w:val="22"/>
                <w:szCs w:val="22"/>
              </w:rPr>
              <w:t>Report, record and follow up on all incidents according to the Mission Incident Reporting Policy and Procedures in a timely manner. Actively participate as part of the commercial team</w:t>
            </w:r>
          </w:p>
          <w:p w14:paraId="02DA2ABD" w14:textId="77777777" w:rsidR="00555AB8" w:rsidRPr="00555AB8" w:rsidRDefault="00555AB8" w:rsidP="00555AB8">
            <w:pPr>
              <w:spacing w:after="0" w:line="240" w:lineRule="auto"/>
              <w:rPr>
                <w:rFonts w:cstheme="minorHAnsi"/>
              </w:rPr>
            </w:pPr>
          </w:p>
          <w:p w14:paraId="12FE81B0" w14:textId="77777777" w:rsidR="00555AB8" w:rsidRPr="00555AB8" w:rsidRDefault="00555AB8" w:rsidP="00555AB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55AB8">
              <w:rPr>
                <w:rFonts w:cstheme="minorHAnsi"/>
                <w:b/>
                <w:bCs/>
              </w:rPr>
              <w:t>Being part of the Auckland City Mission Team”</w:t>
            </w:r>
          </w:p>
          <w:p w14:paraId="48C1F37C" w14:textId="773207FA" w:rsidR="00555AB8" w:rsidRDefault="00555AB8" w:rsidP="00641E6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E62">
              <w:rPr>
                <w:rFonts w:asciiTheme="minorHAnsi" w:hAnsiTheme="minorHAnsi" w:cstheme="minorHAnsi"/>
                <w:sz w:val="22"/>
                <w:szCs w:val="22"/>
              </w:rPr>
              <w:t>Adhere to all Auckland City Mission organisational policies, procedures and guidelines standards of integrity and conduct</w:t>
            </w:r>
          </w:p>
          <w:p w14:paraId="75F7E810" w14:textId="00AF4DC4" w:rsidR="00641E62" w:rsidRDefault="00641E62" w:rsidP="00641E6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E62">
              <w:rPr>
                <w:rFonts w:asciiTheme="minorHAnsi" w:hAnsiTheme="minorHAnsi" w:cstheme="minorHAnsi"/>
                <w:sz w:val="22"/>
                <w:szCs w:val="22"/>
              </w:rPr>
              <w:t>Uphold and promote Auckland City Mission values at all times</w:t>
            </w:r>
          </w:p>
          <w:p w14:paraId="2169BA72" w14:textId="6F580BEF" w:rsidR="00641E62" w:rsidRDefault="00641E62" w:rsidP="00641E6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E62">
              <w:rPr>
                <w:rFonts w:asciiTheme="minorHAnsi" w:hAnsiTheme="minorHAnsi" w:cstheme="minorHAnsi"/>
                <w:sz w:val="22"/>
                <w:szCs w:val="22"/>
              </w:rPr>
              <w:t>Demonstrate a commitment to and respect for the Treaty of Waitangi and incorporate these into your work.</w:t>
            </w:r>
          </w:p>
          <w:p w14:paraId="5C1AEDC5" w14:textId="2C1E6EF7" w:rsidR="00641E62" w:rsidRDefault="00641E62" w:rsidP="00641E6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E62">
              <w:rPr>
                <w:rFonts w:asciiTheme="minorHAnsi" w:hAnsiTheme="minorHAnsi" w:cstheme="minorHAnsi"/>
                <w:sz w:val="22"/>
                <w:szCs w:val="22"/>
              </w:rPr>
              <w:t>Participate in other duties, activities or events across the organisation as required or able to do so</w:t>
            </w:r>
          </w:p>
          <w:p w14:paraId="53A6BEE0" w14:textId="4DF95511" w:rsidR="00641E62" w:rsidRPr="00641E62" w:rsidRDefault="00641E62" w:rsidP="00641E6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1E62">
              <w:rPr>
                <w:rFonts w:asciiTheme="minorHAnsi" w:hAnsiTheme="minorHAnsi" w:cstheme="minorHAnsi"/>
                <w:sz w:val="22"/>
                <w:szCs w:val="22"/>
              </w:rPr>
              <w:t>Regularly attend team, service and wider organisational meetings</w:t>
            </w:r>
          </w:p>
          <w:p w14:paraId="2BF062E6" w14:textId="54702422" w:rsidR="00555AB8" w:rsidRPr="00C45C30" w:rsidRDefault="00555AB8" w:rsidP="00555AB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1DF50F8" w14:textId="65AE622C" w:rsidR="002B0132" w:rsidRDefault="002B0132" w:rsidP="001A629E">
      <w:pPr>
        <w:pStyle w:val="NoSpacing"/>
        <w:rPr>
          <w:rFonts w:cstheme="minorHAnsi"/>
        </w:rPr>
      </w:pPr>
    </w:p>
    <w:p w14:paraId="1D767D37" w14:textId="77777777" w:rsidR="001A629E" w:rsidRPr="00A85B1B" w:rsidRDefault="001A629E" w:rsidP="001A629E">
      <w:pPr>
        <w:pStyle w:val="NoSpacing"/>
        <w:rPr>
          <w:rFonts w:cstheme="minorHAnsi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1A629E" w:rsidRPr="00A85B1B" w14:paraId="3A4B7EE2" w14:textId="77777777" w:rsidTr="00A72376">
        <w:trPr>
          <w:trHeight w:val="380"/>
        </w:trPr>
        <w:tc>
          <w:tcPr>
            <w:tcW w:w="9366" w:type="dxa"/>
          </w:tcPr>
          <w:p w14:paraId="2EFCFB90" w14:textId="68430319" w:rsidR="001A629E" w:rsidRPr="00A85B1B" w:rsidRDefault="001A629E" w:rsidP="00092BFE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A85B1B">
              <w:rPr>
                <w:rFonts w:cstheme="minorHAnsi"/>
                <w:b/>
                <w:bCs/>
              </w:rPr>
              <w:t xml:space="preserve">Essential Skills </w:t>
            </w:r>
          </w:p>
        </w:tc>
      </w:tr>
      <w:tr w:rsidR="0043422D" w:rsidRPr="00A85B1B" w14:paraId="7AB683F5" w14:textId="77777777" w:rsidTr="00A72376">
        <w:trPr>
          <w:trHeight w:val="2164"/>
        </w:trPr>
        <w:tc>
          <w:tcPr>
            <w:tcW w:w="9366" w:type="dxa"/>
          </w:tcPr>
          <w:p w14:paraId="1EE1D20E" w14:textId="3A58F75D" w:rsidR="00364C09" w:rsidRPr="00FC1F0F" w:rsidRDefault="00FC1F0F" w:rsidP="00364C0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 xml:space="preserve">Trade skills </w:t>
            </w:r>
            <w:r w:rsidR="00364C0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4F1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4C09">
              <w:rPr>
                <w:rFonts w:asciiTheme="minorHAnsi" w:hAnsiTheme="minorHAnsi" w:cstheme="minorHAnsi"/>
                <w:sz w:val="22"/>
                <w:szCs w:val="22"/>
              </w:rPr>
              <w:t xml:space="preserve">particular </w:t>
            </w:r>
            <w:r w:rsidR="00364C09" w:rsidRPr="00FC1F0F">
              <w:rPr>
                <w:rFonts w:asciiTheme="minorHAnsi" w:hAnsiTheme="minorHAnsi" w:cstheme="minorHAnsi"/>
                <w:sz w:val="22"/>
                <w:szCs w:val="22"/>
              </w:rPr>
              <w:t>painting, plastering and carpentry</w:t>
            </w:r>
          </w:p>
          <w:p w14:paraId="14C7627E" w14:textId="0D1ED7DC" w:rsidR="00FC1F0F" w:rsidRPr="000C1B55" w:rsidRDefault="000C1B55" w:rsidP="006F505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5yrs </w:t>
            </w:r>
            <w:r w:rsidR="00FC1F0F" w:rsidRPr="000C1B55">
              <w:rPr>
                <w:rFonts w:asciiTheme="minorHAnsi" w:hAnsiTheme="minorHAnsi" w:cstheme="minorHAnsi"/>
                <w:sz w:val="22"/>
                <w:szCs w:val="22"/>
              </w:rPr>
              <w:t>facilities maintenance experience highly desirable</w:t>
            </w:r>
          </w:p>
          <w:p w14:paraId="401A2968" w14:textId="3F06B1B5" w:rsidR="00FC1F0F" w:rsidRPr="00FC1F0F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Ability to multi-task in a busy environment and communicate effectively with people from all walks of life</w:t>
            </w:r>
          </w:p>
          <w:p w14:paraId="46B34602" w14:textId="62C98FAF" w:rsidR="00FC1F0F" w:rsidRPr="00FC1F0F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Competent user of Microsoft 365 (Excel, Outlook, Word, Teams)</w:t>
            </w:r>
          </w:p>
          <w:p w14:paraId="6691A2A6" w14:textId="56A9CE85" w:rsidR="00FC1F0F" w:rsidRPr="00FC1F0F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Be able to work autonomously with excellent time management skills</w:t>
            </w:r>
          </w:p>
          <w:p w14:paraId="7C19B808" w14:textId="71DFCA7D" w:rsidR="00FC1F0F" w:rsidRPr="00FC1F0F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Must be physically able with a high standard of personal presentation</w:t>
            </w:r>
          </w:p>
          <w:p w14:paraId="01B6032C" w14:textId="006D76FF" w:rsidR="00FC1F0F" w:rsidRPr="00FC1F0F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Flexibility in working hours if the need arises</w:t>
            </w:r>
          </w:p>
          <w:p w14:paraId="1FF93241" w14:textId="2D6986AC" w:rsidR="00786ADB" w:rsidRDefault="00FC1F0F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Positive attitude and motivation to work in a unique and busy environment where everyday brings different challenges – no day is ever the same at the Mission!</w:t>
            </w:r>
          </w:p>
          <w:p w14:paraId="11943676" w14:textId="13D9A770" w:rsidR="007B114E" w:rsidRDefault="007B114E" w:rsidP="00FC1F0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114E">
              <w:rPr>
                <w:rFonts w:asciiTheme="minorHAnsi" w:hAnsiTheme="minorHAnsi" w:cstheme="minorHAnsi"/>
                <w:sz w:val="22"/>
                <w:szCs w:val="22"/>
              </w:rPr>
              <w:t xml:space="preserve">Full New Zealand Drivers Licence. </w:t>
            </w:r>
          </w:p>
          <w:p w14:paraId="5EFF5E72" w14:textId="2F5F336A" w:rsidR="0014115F" w:rsidRPr="007B114E" w:rsidRDefault="0014115F" w:rsidP="00A85B1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Physically able to safely lift and move items including packages furniture etc.</w:t>
            </w:r>
          </w:p>
          <w:p w14:paraId="3ED1D4E3" w14:textId="650CB3D7" w:rsidR="00A85B1B" w:rsidRPr="00A85B1B" w:rsidRDefault="002310ED" w:rsidP="00A85B1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A85B1B" w:rsidRPr="00A85B1B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bility to collaborate, build rapport, and maintain relationships.</w:t>
            </w:r>
          </w:p>
          <w:p w14:paraId="16E6D6A3" w14:textId="77777777" w:rsidR="007B114E" w:rsidRPr="007B114E" w:rsidRDefault="00A85B1B" w:rsidP="007B11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B1B">
              <w:rPr>
                <w:rFonts w:asciiTheme="minorHAnsi" w:hAnsiTheme="minorHAnsi" w:cstheme="minorHAnsi"/>
                <w:sz w:val="22"/>
                <w:szCs w:val="22"/>
              </w:rPr>
              <w:t>Commitment to embodying the principles of Te Tiriti o Waitangi in organisational practice.</w:t>
            </w:r>
          </w:p>
          <w:p w14:paraId="27080BB9" w14:textId="604D774E" w:rsidR="007B114E" w:rsidRPr="007B114E" w:rsidRDefault="007B114E" w:rsidP="007B114E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B1B" w:rsidRPr="00A85B1B" w14:paraId="025C9C48" w14:textId="77777777" w:rsidTr="00A72376">
        <w:trPr>
          <w:trHeight w:val="380"/>
        </w:trPr>
        <w:tc>
          <w:tcPr>
            <w:tcW w:w="9366" w:type="dxa"/>
          </w:tcPr>
          <w:p w14:paraId="7DCED209" w14:textId="73BF7EF5" w:rsidR="00A85B1B" w:rsidRPr="00A85B1B" w:rsidRDefault="00A85B1B" w:rsidP="00A85B1B">
            <w:pPr>
              <w:pStyle w:val="NoSpacing"/>
              <w:spacing w:before="60" w:after="60"/>
              <w:rPr>
                <w:rFonts w:cstheme="minorHAnsi"/>
              </w:rPr>
            </w:pPr>
            <w:r w:rsidRPr="00A85B1B">
              <w:rPr>
                <w:rFonts w:cstheme="minorHAnsi"/>
                <w:b/>
                <w:bCs/>
              </w:rPr>
              <w:t>Desirable Skills</w:t>
            </w:r>
          </w:p>
        </w:tc>
      </w:tr>
      <w:tr w:rsidR="00A85B1B" w:rsidRPr="00A85B1B" w14:paraId="0E2AD3E0" w14:textId="77777777" w:rsidTr="00A72376">
        <w:trPr>
          <w:trHeight w:val="526"/>
        </w:trPr>
        <w:tc>
          <w:tcPr>
            <w:tcW w:w="9366" w:type="dxa"/>
          </w:tcPr>
          <w:p w14:paraId="607670DD" w14:textId="12E00FFE" w:rsidR="007B114E" w:rsidRPr="007B114E" w:rsidRDefault="002B0132" w:rsidP="007B11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Five</w:t>
            </w:r>
            <w:r w:rsidR="007B114E" w:rsidRPr="007B114E">
              <w:rPr>
                <w:rFonts w:asciiTheme="minorHAnsi" w:hAnsiTheme="minorHAnsi" w:cstheme="minorHAnsi"/>
                <w:sz w:val="22"/>
                <w:szCs w:val="22"/>
              </w:rPr>
              <w:t xml:space="preserve"> years’ experience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Driving</w:t>
            </w:r>
            <w:r w:rsidR="007B114E" w:rsidRPr="007B11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1755E0" w14:textId="77777777" w:rsidR="00364C09" w:rsidRPr="00FC1F0F" w:rsidRDefault="00364C09" w:rsidP="00364C0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F0F">
              <w:rPr>
                <w:rFonts w:asciiTheme="minorHAnsi" w:hAnsiTheme="minorHAnsi" w:cstheme="minorHAnsi"/>
                <w:sz w:val="22"/>
                <w:szCs w:val="22"/>
              </w:rPr>
              <w:t>Working at Heights training desirable but training will be provided if required</w:t>
            </w:r>
          </w:p>
          <w:p w14:paraId="0C826FC1" w14:textId="77777777" w:rsidR="000E25B2" w:rsidRDefault="001F120B" w:rsidP="007B11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B114E" w:rsidRPr="007B114E">
              <w:rPr>
                <w:rFonts w:asciiTheme="minorHAnsi" w:hAnsiTheme="minorHAnsi" w:cstheme="minorHAnsi"/>
                <w:sz w:val="22"/>
                <w:szCs w:val="22"/>
              </w:rPr>
              <w:t xml:space="preserve">xperience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moving, loading and storage</w:t>
            </w:r>
          </w:p>
          <w:p w14:paraId="5DCFF65A" w14:textId="5C436823" w:rsidR="00A85B1B" w:rsidRPr="00A72376" w:rsidRDefault="00AC4A61" w:rsidP="007B114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in a Social Housing/apartment environment</w:t>
            </w:r>
            <w:r w:rsidR="007B114E" w:rsidRPr="007B114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0BBAEF4C" w14:textId="68FB60F7" w:rsidR="001A629E" w:rsidRPr="00A85B1B" w:rsidRDefault="001A629E" w:rsidP="00FF3214">
      <w:pPr>
        <w:rPr>
          <w:rFonts w:cstheme="minorHAnsi"/>
        </w:rPr>
      </w:pPr>
    </w:p>
    <w:sectPr w:rsidR="001A629E" w:rsidRPr="00A85B1B" w:rsidSect="007E1D4B">
      <w:headerReference w:type="default" r:id="rId11"/>
      <w:pgSz w:w="11906" w:h="16838"/>
      <w:pgMar w:top="1134" w:right="1440" w:bottom="8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71EF" w14:textId="77777777" w:rsidR="00294001" w:rsidRDefault="00294001" w:rsidP="00231C2E">
      <w:pPr>
        <w:spacing w:after="0" w:line="240" w:lineRule="auto"/>
      </w:pPr>
      <w:r>
        <w:separator/>
      </w:r>
    </w:p>
  </w:endnote>
  <w:endnote w:type="continuationSeparator" w:id="0">
    <w:p w14:paraId="02E35FBA" w14:textId="77777777" w:rsidR="00294001" w:rsidRDefault="00294001" w:rsidP="0023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0E93" w14:textId="77777777" w:rsidR="00294001" w:rsidRDefault="00294001" w:rsidP="00231C2E">
      <w:pPr>
        <w:spacing w:after="0" w:line="240" w:lineRule="auto"/>
      </w:pPr>
      <w:r>
        <w:separator/>
      </w:r>
    </w:p>
  </w:footnote>
  <w:footnote w:type="continuationSeparator" w:id="0">
    <w:p w14:paraId="4AC6F313" w14:textId="77777777" w:rsidR="00294001" w:rsidRDefault="00294001" w:rsidP="0023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5BA4" w14:textId="244AADB6" w:rsidR="00231C2E" w:rsidRDefault="00DE30FE" w:rsidP="00231C2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F6D60A" wp14:editId="324AD397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028700" cy="819150"/>
          <wp:effectExtent l="0" t="0" r="0" b="0"/>
          <wp:wrapTight wrapText="bothSides">
            <wp:wrapPolygon edited="0">
              <wp:start x="0" y="0"/>
              <wp:lineTo x="0" y="21098"/>
              <wp:lineTo x="21200" y="21098"/>
              <wp:lineTo x="21200" y="0"/>
              <wp:lineTo x="0" y="0"/>
            </wp:wrapPolygon>
          </wp:wrapTight>
          <wp:docPr id="1188" name="Picture 2">
            <a:extLst xmlns:a="http://schemas.openxmlformats.org/drawingml/2006/main">
              <a:ext uri="{FF2B5EF4-FFF2-40B4-BE49-F238E27FC236}">
                <a16:creationId xmlns:a16="http://schemas.microsoft.com/office/drawing/2014/main" id="{D492C517-9E58-4A1B-844B-012C788E91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" name="Picture 2">
                    <a:extLst>
                      <a:ext uri="{FF2B5EF4-FFF2-40B4-BE49-F238E27FC236}">
                        <a16:creationId xmlns:a16="http://schemas.microsoft.com/office/drawing/2014/main" id="{D492C517-9E58-4A1B-844B-012C788E919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219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00" w:hanging="219"/>
      </w:pPr>
    </w:lvl>
    <w:lvl w:ilvl="2">
      <w:numFmt w:val="bullet"/>
      <w:lvlText w:val="•"/>
      <w:lvlJc w:val="left"/>
      <w:pPr>
        <w:ind w:left="1401" w:hanging="219"/>
      </w:pPr>
    </w:lvl>
    <w:lvl w:ilvl="3">
      <w:numFmt w:val="bullet"/>
      <w:lvlText w:val="•"/>
      <w:lvlJc w:val="left"/>
      <w:pPr>
        <w:ind w:left="2102" w:hanging="219"/>
      </w:pPr>
    </w:lvl>
    <w:lvl w:ilvl="4">
      <w:numFmt w:val="bullet"/>
      <w:lvlText w:val="•"/>
      <w:lvlJc w:val="left"/>
      <w:pPr>
        <w:ind w:left="2803" w:hanging="219"/>
      </w:pPr>
    </w:lvl>
    <w:lvl w:ilvl="5">
      <w:numFmt w:val="bullet"/>
      <w:lvlText w:val="•"/>
      <w:lvlJc w:val="left"/>
      <w:pPr>
        <w:ind w:left="3504" w:hanging="219"/>
      </w:pPr>
    </w:lvl>
    <w:lvl w:ilvl="6">
      <w:numFmt w:val="bullet"/>
      <w:lvlText w:val="•"/>
      <w:lvlJc w:val="left"/>
      <w:pPr>
        <w:ind w:left="4204" w:hanging="219"/>
      </w:pPr>
    </w:lvl>
    <w:lvl w:ilvl="7">
      <w:numFmt w:val="bullet"/>
      <w:lvlText w:val="•"/>
      <w:lvlJc w:val="left"/>
      <w:pPr>
        <w:ind w:left="4905" w:hanging="219"/>
      </w:pPr>
    </w:lvl>
    <w:lvl w:ilvl="8">
      <w:numFmt w:val="bullet"/>
      <w:lvlText w:val="•"/>
      <w:lvlJc w:val="left"/>
      <w:pPr>
        <w:ind w:left="5606" w:hanging="219"/>
      </w:pPr>
    </w:lvl>
  </w:abstractNum>
  <w:abstractNum w:abstractNumId="1" w15:restartNumberingAfterBreak="0">
    <w:nsid w:val="00000404"/>
    <w:multiLevelType w:val="multilevel"/>
    <w:tmpl w:val="FFFFFFFF"/>
    <w:lvl w:ilvl="0">
      <w:start w:val="4"/>
      <w:numFmt w:val="decimal"/>
      <w:lvlText w:val="%1."/>
      <w:lvlJc w:val="left"/>
      <w:pPr>
        <w:ind w:hanging="219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00" w:hanging="219"/>
      </w:pPr>
    </w:lvl>
    <w:lvl w:ilvl="2">
      <w:numFmt w:val="bullet"/>
      <w:lvlText w:val="•"/>
      <w:lvlJc w:val="left"/>
      <w:pPr>
        <w:ind w:left="1401" w:hanging="219"/>
      </w:pPr>
    </w:lvl>
    <w:lvl w:ilvl="3">
      <w:numFmt w:val="bullet"/>
      <w:lvlText w:val="•"/>
      <w:lvlJc w:val="left"/>
      <w:pPr>
        <w:ind w:left="2102" w:hanging="219"/>
      </w:pPr>
    </w:lvl>
    <w:lvl w:ilvl="4">
      <w:numFmt w:val="bullet"/>
      <w:lvlText w:val="•"/>
      <w:lvlJc w:val="left"/>
      <w:pPr>
        <w:ind w:left="2803" w:hanging="219"/>
      </w:pPr>
    </w:lvl>
    <w:lvl w:ilvl="5">
      <w:numFmt w:val="bullet"/>
      <w:lvlText w:val="•"/>
      <w:lvlJc w:val="left"/>
      <w:pPr>
        <w:ind w:left="3504" w:hanging="219"/>
      </w:pPr>
    </w:lvl>
    <w:lvl w:ilvl="6">
      <w:numFmt w:val="bullet"/>
      <w:lvlText w:val="•"/>
      <w:lvlJc w:val="left"/>
      <w:pPr>
        <w:ind w:left="4205" w:hanging="219"/>
      </w:pPr>
    </w:lvl>
    <w:lvl w:ilvl="7">
      <w:numFmt w:val="bullet"/>
      <w:lvlText w:val="•"/>
      <w:lvlJc w:val="left"/>
      <w:pPr>
        <w:ind w:left="4906" w:hanging="219"/>
      </w:pPr>
    </w:lvl>
    <w:lvl w:ilvl="8">
      <w:numFmt w:val="bullet"/>
      <w:lvlText w:val="•"/>
      <w:lvlJc w:val="left"/>
      <w:pPr>
        <w:ind w:left="5607" w:hanging="219"/>
      </w:pPr>
    </w:lvl>
  </w:abstractNum>
  <w:abstractNum w:abstractNumId="2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820" w:hanging="72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76" w:hanging="360"/>
      </w:pPr>
    </w:lvl>
    <w:lvl w:ilvl="3">
      <w:numFmt w:val="bullet"/>
      <w:lvlText w:val="•"/>
      <w:lvlJc w:val="left"/>
      <w:pPr>
        <w:ind w:left="2972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765" w:hanging="360"/>
      </w:pPr>
    </w:lvl>
    <w:lvl w:ilvl="6">
      <w:numFmt w:val="bullet"/>
      <w:lvlText w:val="•"/>
      <w:lvlJc w:val="left"/>
      <w:pPr>
        <w:ind w:left="5661" w:hanging="360"/>
      </w:pPr>
    </w:lvl>
    <w:lvl w:ilvl="7">
      <w:numFmt w:val="bullet"/>
      <w:lvlText w:val="•"/>
      <w:lvlJc w:val="left"/>
      <w:pPr>
        <w:ind w:left="6557" w:hanging="360"/>
      </w:pPr>
    </w:lvl>
    <w:lvl w:ilvl="8">
      <w:numFmt w:val="bullet"/>
      <w:lvlText w:val="•"/>
      <w:lvlJc w:val="left"/>
      <w:pPr>
        <w:ind w:left="7453" w:hanging="360"/>
      </w:pPr>
    </w:lvl>
  </w:abstractNum>
  <w:abstractNum w:abstractNumId="3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hanging="16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81" w:hanging="161"/>
      </w:pPr>
    </w:lvl>
    <w:lvl w:ilvl="2">
      <w:numFmt w:val="bullet"/>
      <w:lvlText w:val="•"/>
      <w:lvlJc w:val="left"/>
      <w:pPr>
        <w:ind w:left="1362" w:hanging="161"/>
      </w:pPr>
    </w:lvl>
    <w:lvl w:ilvl="3">
      <w:numFmt w:val="bullet"/>
      <w:lvlText w:val="•"/>
      <w:lvlJc w:val="left"/>
      <w:pPr>
        <w:ind w:left="2043" w:hanging="161"/>
      </w:pPr>
    </w:lvl>
    <w:lvl w:ilvl="4">
      <w:numFmt w:val="bullet"/>
      <w:lvlText w:val="•"/>
      <w:lvlJc w:val="left"/>
      <w:pPr>
        <w:ind w:left="2724" w:hanging="161"/>
      </w:pPr>
    </w:lvl>
    <w:lvl w:ilvl="5">
      <w:numFmt w:val="bullet"/>
      <w:lvlText w:val="•"/>
      <w:lvlJc w:val="left"/>
      <w:pPr>
        <w:ind w:left="3405" w:hanging="161"/>
      </w:pPr>
    </w:lvl>
    <w:lvl w:ilvl="6">
      <w:numFmt w:val="bullet"/>
      <w:lvlText w:val="•"/>
      <w:lvlJc w:val="left"/>
      <w:pPr>
        <w:ind w:left="4086" w:hanging="161"/>
      </w:pPr>
    </w:lvl>
    <w:lvl w:ilvl="7">
      <w:numFmt w:val="bullet"/>
      <w:lvlText w:val="•"/>
      <w:lvlJc w:val="left"/>
      <w:pPr>
        <w:ind w:left="4767" w:hanging="161"/>
      </w:pPr>
    </w:lvl>
    <w:lvl w:ilvl="8">
      <w:numFmt w:val="bullet"/>
      <w:lvlText w:val="•"/>
      <w:lvlJc w:val="left"/>
      <w:pPr>
        <w:ind w:left="5448" w:hanging="161"/>
      </w:pPr>
    </w:lvl>
  </w:abstractNum>
  <w:abstractNum w:abstractNumId="4" w15:restartNumberingAfterBreak="0">
    <w:nsid w:val="03F17628"/>
    <w:multiLevelType w:val="hybridMultilevel"/>
    <w:tmpl w:val="515EF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A39"/>
    <w:multiLevelType w:val="hybridMultilevel"/>
    <w:tmpl w:val="54EA1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84F9A"/>
    <w:multiLevelType w:val="hybridMultilevel"/>
    <w:tmpl w:val="08260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D7950"/>
    <w:multiLevelType w:val="hybridMultilevel"/>
    <w:tmpl w:val="11347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A29E1"/>
    <w:multiLevelType w:val="hybridMultilevel"/>
    <w:tmpl w:val="BAEA2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F1526"/>
    <w:multiLevelType w:val="hybridMultilevel"/>
    <w:tmpl w:val="116238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FD3921"/>
    <w:multiLevelType w:val="hybridMultilevel"/>
    <w:tmpl w:val="5FCEF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50691"/>
    <w:multiLevelType w:val="hybridMultilevel"/>
    <w:tmpl w:val="40E26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670F0"/>
    <w:multiLevelType w:val="hybridMultilevel"/>
    <w:tmpl w:val="3EAA8098"/>
    <w:lvl w:ilvl="0" w:tplc="1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1CD13D1D"/>
    <w:multiLevelType w:val="hybridMultilevel"/>
    <w:tmpl w:val="A12818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046EF"/>
    <w:multiLevelType w:val="hybridMultilevel"/>
    <w:tmpl w:val="1F6CF8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06FBF"/>
    <w:multiLevelType w:val="hybridMultilevel"/>
    <w:tmpl w:val="25360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20D9C"/>
    <w:multiLevelType w:val="hybridMultilevel"/>
    <w:tmpl w:val="7B7E2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45E"/>
    <w:multiLevelType w:val="hybridMultilevel"/>
    <w:tmpl w:val="BE9ABE0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F41B72"/>
    <w:multiLevelType w:val="hybridMultilevel"/>
    <w:tmpl w:val="12861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313DA"/>
    <w:multiLevelType w:val="hybridMultilevel"/>
    <w:tmpl w:val="AFA8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17832"/>
    <w:multiLevelType w:val="hybridMultilevel"/>
    <w:tmpl w:val="A53ED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A4BBC"/>
    <w:multiLevelType w:val="hybridMultilevel"/>
    <w:tmpl w:val="2FD09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B6104"/>
    <w:multiLevelType w:val="hybridMultilevel"/>
    <w:tmpl w:val="59B28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B7E7A"/>
    <w:multiLevelType w:val="hybridMultilevel"/>
    <w:tmpl w:val="B4CCA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17C"/>
    <w:multiLevelType w:val="hybridMultilevel"/>
    <w:tmpl w:val="ECCAC58E"/>
    <w:lvl w:ilvl="0" w:tplc="1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3F66662C"/>
    <w:multiLevelType w:val="hybridMultilevel"/>
    <w:tmpl w:val="C22224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13351"/>
    <w:multiLevelType w:val="hybridMultilevel"/>
    <w:tmpl w:val="D6E0DB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53289"/>
    <w:multiLevelType w:val="hybridMultilevel"/>
    <w:tmpl w:val="E0584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F3562"/>
    <w:multiLevelType w:val="hybridMultilevel"/>
    <w:tmpl w:val="5F8037E2"/>
    <w:lvl w:ilvl="0" w:tplc="1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CF5115F"/>
    <w:multiLevelType w:val="hybridMultilevel"/>
    <w:tmpl w:val="3B885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24E52"/>
    <w:multiLevelType w:val="hybridMultilevel"/>
    <w:tmpl w:val="E5707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05117"/>
    <w:multiLevelType w:val="hybridMultilevel"/>
    <w:tmpl w:val="3CD41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7366A"/>
    <w:multiLevelType w:val="hybridMultilevel"/>
    <w:tmpl w:val="8A6CC6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10C0"/>
    <w:multiLevelType w:val="hybridMultilevel"/>
    <w:tmpl w:val="991C6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32F7A"/>
    <w:multiLevelType w:val="hybridMultilevel"/>
    <w:tmpl w:val="27C4F2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415E9"/>
    <w:multiLevelType w:val="hybridMultilevel"/>
    <w:tmpl w:val="6FDE0C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36" w15:restartNumberingAfterBreak="0">
    <w:nsid w:val="74885CC3"/>
    <w:multiLevelType w:val="hybridMultilevel"/>
    <w:tmpl w:val="EB26A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36611"/>
    <w:multiLevelType w:val="hybridMultilevel"/>
    <w:tmpl w:val="F1D41358"/>
    <w:lvl w:ilvl="0" w:tplc="1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720081706">
    <w:abstractNumId w:val="4"/>
  </w:num>
  <w:num w:numId="2" w16cid:durableId="1298024727">
    <w:abstractNumId w:val="7"/>
  </w:num>
  <w:num w:numId="3" w16cid:durableId="1586957096">
    <w:abstractNumId w:val="15"/>
  </w:num>
  <w:num w:numId="4" w16cid:durableId="1446651025">
    <w:abstractNumId w:val="16"/>
  </w:num>
  <w:num w:numId="5" w16cid:durableId="1933656654">
    <w:abstractNumId w:val="21"/>
  </w:num>
  <w:num w:numId="6" w16cid:durableId="1726684592">
    <w:abstractNumId w:val="35"/>
  </w:num>
  <w:num w:numId="7" w16cid:durableId="1309553242">
    <w:abstractNumId w:val="11"/>
  </w:num>
  <w:num w:numId="8" w16cid:durableId="551235812">
    <w:abstractNumId w:val="26"/>
  </w:num>
  <w:num w:numId="9" w16cid:durableId="309602116">
    <w:abstractNumId w:val="20"/>
  </w:num>
  <w:num w:numId="10" w16cid:durableId="727073777">
    <w:abstractNumId w:val="6"/>
  </w:num>
  <w:num w:numId="11" w16cid:durableId="526259266">
    <w:abstractNumId w:val="34"/>
  </w:num>
  <w:num w:numId="12" w16cid:durableId="939602869">
    <w:abstractNumId w:val="9"/>
  </w:num>
  <w:num w:numId="13" w16cid:durableId="1724981817">
    <w:abstractNumId w:val="33"/>
  </w:num>
  <w:num w:numId="14" w16cid:durableId="1202669514">
    <w:abstractNumId w:val="29"/>
  </w:num>
  <w:num w:numId="15" w16cid:durableId="686172279">
    <w:abstractNumId w:val="0"/>
  </w:num>
  <w:num w:numId="16" w16cid:durableId="1354066833">
    <w:abstractNumId w:val="1"/>
  </w:num>
  <w:num w:numId="17" w16cid:durableId="774058537">
    <w:abstractNumId w:val="5"/>
  </w:num>
  <w:num w:numId="18" w16cid:durableId="456029543">
    <w:abstractNumId w:val="2"/>
  </w:num>
  <w:num w:numId="19" w16cid:durableId="1747191448">
    <w:abstractNumId w:val="10"/>
  </w:num>
  <w:num w:numId="20" w16cid:durableId="1650477151">
    <w:abstractNumId w:val="17"/>
  </w:num>
  <w:num w:numId="21" w16cid:durableId="1926575038">
    <w:abstractNumId w:val="30"/>
  </w:num>
  <w:num w:numId="22" w16cid:durableId="1043555249">
    <w:abstractNumId w:val="3"/>
  </w:num>
  <w:num w:numId="23" w16cid:durableId="408307936">
    <w:abstractNumId w:val="37"/>
  </w:num>
  <w:num w:numId="24" w16cid:durableId="1619802410">
    <w:abstractNumId w:val="28"/>
  </w:num>
  <w:num w:numId="25" w16cid:durableId="463545680">
    <w:abstractNumId w:val="12"/>
  </w:num>
  <w:num w:numId="26" w16cid:durableId="1552964069">
    <w:abstractNumId w:val="36"/>
  </w:num>
  <w:num w:numId="27" w16cid:durableId="753429092">
    <w:abstractNumId w:val="24"/>
  </w:num>
  <w:num w:numId="28" w16cid:durableId="1673946937">
    <w:abstractNumId w:val="27"/>
  </w:num>
  <w:num w:numId="29" w16cid:durableId="1173301616">
    <w:abstractNumId w:val="31"/>
  </w:num>
  <w:num w:numId="30" w16cid:durableId="963268964">
    <w:abstractNumId w:val="19"/>
  </w:num>
  <w:num w:numId="31" w16cid:durableId="198323329">
    <w:abstractNumId w:val="14"/>
  </w:num>
  <w:num w:numId="32" w16cid:durableId="1294022067">
    <w:abstractNumId w:val="22"/>
  </w:num>
  <w:num w:numId="33" w16cid:durableId="627322842">
    <w:abstractNumId w:val="8"/>
  </w:num>
  <w:num w:numId="34" w16cid:durableId="487988339">
    <w:abstractNumId w:val="18"/>
  </w:num>
  <w:num w:numId="35" w16cid:durableId="482039223">
    <w:abstractNumId w:val="32"/>
  </w:num>
  <w:num w:numId="36" w16cid:durableId="698119961">
    <w:abstractNumId w:val="23"/>
  </w:num>
  <w:num w:numId="37" w16cid:durableId="153691903">
    <w:abstractNumId w:val="25"/>
  </w:num>
  <w:num w:numId="38" w16cid:durableId="1552569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9E"/>
    <w:rsid w:val="000171D0"/>
    <w:rsid w:val="00024021"/>
    <w:rsid w:val="0005016D"/>
    <w:rsid w:val="00092145"/>
    <w:rsid w:val="00092BFE"/>
    <w:rsid w:val="000A18D3"/>
    <w:rsid w:val="000A2795"/>
    <w:rsid w:val="000B39D0"/>
    <w:rsid w:val="000B71E0"/>
    <w:rsid w:val="000C1B55"/>
    <w:rsid w:val="000C1D28"/>
    <w:rsid w:val="000C2E14"/>
    <w:rsid w:val="000C6F0C"/>
    <w:rsid w:val="000E25B2"/>
    <w:rsid w:val="000F3FB3"/>
    <w:rsid w:val="000F4EFB"/>
    <w:rsid w:val="00112764"/>
    <w:rsid w:val="0014115F"/>
    <w:rsid w:val="00143F8C"/>
    <w:rsid w:val="001550A4"/>
    <w:rsid w:val="00165C8F"/>
    <w:rsid w:val="0017546C"/>
    <w:rsid w:val="00185675"/>
    <w:rsid w:val="001A629E"/>
    <w:rsid w:val="001A7118"/>
    <w:rsid w:val="001A773C"/>
    <w:rsid w:val="001A77D2"/>
    <w:rsid w:val="001B06DF"/>
    <w:rsid w:val="001B11AA"/>
    <w:rsid w:val="001C1FC3"/>
    <w:rsid w:val="001D0552"/>
    <w:rsid w:val="001D13A0"/>
    <w:rsid w:val="001D3BA2"/>
    <w:rsid w:val="001F0096"/>
    <w:rsid w:val="001F120B"/>
    <w:rsid w:val="001F6849"/>
    <w:rsid w:val="002055F7"/>
    <w:rsid w:val="00206487"/>
    <w:rsid w:val="002142E2"/>
    <w:rsid w:val="002310ED"/>
    <w:rsid w:val="00231C2E"/>
    <w:rsid w:val="00242282"/>
    <w:rsid w:val="002525C6"/>
    <w:rsid w:val="002626F7"/>
    <w:rsid w:val="002637D0"/>
    <w:rsid w:val="00267A1C"/>
    <w:rsid w:val="0027053B"/>
    <w:rsid w:val="002729BE"/>
    <w:rsid w:val="00282AE6"/>
    <w:rsid w:val="00282BA0"/>
    <w:rsid w:val="00294001"/>
    <w:rsid w:val="002942CF"/>
    <w:rsid w:val="002A65BB"/>
    <w:rsid w:val="002B0132"/>
    <w:rsid w:val="002B0E6E"/>
    <w:rsid w:val="002C4191"/>
    <w:rsid w:val="002D2EF5"/>
    <w:rsid w:val="002F3F0C"/>
    <w:rsid w:val="003050E1"/>
    <w:rsid w:val="00305FCE"/>
    <w:rsid w:val="003074FF"/>
    <w:rsid w:val="0031161E"/>
    <w:rsid w:val="00345929"/>
    <w:rsid w:val="00351613"/>
    <w:rsid w:val="00364C09"/>
    <w:rsid w:val="00372752"/>
    <w:rsid w:val="00380C19"/>
    <w:rsid w:val="00386DA6"/>
    <w:rsid w:val="003B490B"/>
    <w:rsid w:val="003E6452"/>
    <w:rsid w:val="003F706E"/>
    <w:rsid w:val="003F7303"/>
    <w:rsid w:val="00400288"/>
    <w:rsid w:val="004006B6"/>
    <w:rsid w:val="00416C7F"/>
    <w:rsid w:val="0041749A"/>
    <w:rsid w:val="00425265"/>
    <w:rsid w:val="0043422D"/>
    <w:rsid w:val="00435E71"/>
    <w:rsid w:val="00442B20"/>
    <w:rsid w:val="00456FCA"/>
    <w:rsid w:val="00457A5F"/>
    <w:rsid w:val="00464213"/>
    <w:rsid w:val="004802BF"/>
    <w:rsid w:val="004A23E5"/>
    <w:rsid w:val="004A6ECC"/>
    <w:rsid w:val="004F1F2E"/>
    <w:rsid w:val="004F5900"/>
    <w:rsid w:val="005360B2"/>
    <w:rsid w:val="00544FE9"/>
    <w:rsid w:val="00555AB8"/>
    <w:rsid w:val="00570C20"/>
    <w:rsid w:val="00590CB1"/>
    <w:rsid w:val="0059654A"/>
    <w:rsid w:val="005965ED"/>
    <w:rsid w:val="005B2F86"/>
    <w:rsid w:val="005D0B1F"/>
    <w:rsid w:val="005D79B2"/>
    <w:rsid w:val="005E2C5A"/>
    <w:rsid w:val="005F2565"/>
    <w:rsid w:val="006202A8"/>
    <w:rsid w:val="00622AB7"/>
    <w:rsid w:val="00632ADF"/>
    <w:rsid w:val="00637772"/>
    <w:rsid w:val="00641E62"/>
    <w:rsid w:val="00644C6B"/>
    <w:rsid w:val="00652C9F"/>
    <w:rsid w:val="0067620D"/>
    <w:rsid w:val="006770CA"/>
    <w:rsid w:val="006917D4"/>
    <w:rsid w:val="006B1450"/>
    <w:rsid w:val="006C419F"/>
    <w:rsid w:val="006C7B35"/>
    <w:rsid w:val="006D2F13"/>
    <w:rsid w:val="006D5AEA"/>
    <w:rsid w:val="006E4931"/>
    <w:rsid w:val="006F3073"/>
    <w:rsid w:val="00703E8F"/>
    <w:rsid w:val="00717EEF"/>
    <w:rsid w:val="0072134C"/>
    <w:rsid w:val="00753E0F"/>
    <w:rsid w:val="007574DE"/>
    <w:rsid w:val="00763E50"/>
    <w:rsid w:val="00776188"/>
    <w:rsid w:val="00786ADB"/>
    <w:rsid w:val="007B114E"/>
    <w:rsid w:val="007B6DAC"/>
    <w:rsid w:val="007B7E08"/>
    <w:rsid w:val="007C13B0"/>
    <w:rsid w:val="007E0D0D"/>
    <w:rsid w:val="007E1D4B"/>
    <w:rsid w:val="007F2D48"/>
    <w:rsid w:val="00800430"/>
    <w:rsid w:val="008167A7"/>
    <w:rsid w:val="00827650"/>
    <w:rsid w:val="00864B6E"/>
    <w:rsid w:val="008652CF"/>
    <w:rsid w:val="008822E6"/>
    <w:rsid w:val="008834D1"/>
    <w:rsid w:val="008B22EF"/>
    <w:rsid w:val="008C548C"/>
    <w:rsid w:val="00925295"/>
    <w:rsid w:val="00953AE9"/>
    <w:rsid w:val="009675A4"/>
    <w:rsid w:val="00991031"/>
    <w:rsid w:val="009934A9"/>
    <w:rsid w:val="009A43FB"/>
    <w:rsid w:val="009C4BED"/>
    <w:rsid w:val="009D144C"/>
    <w:rsid w:val="009D5F6B"/>
    <w:rsid w:val="009E4F64"/>
    <w:rsid w:val="009E5119"/>
    <w:rsid w:val="009F68A8"/>
    <w:rsid w:val="00A06577"/>
    <w:rsid w:val="00A322E7"/>
    <w:rsid w:val="00A36E52"/>
    <w:rsid w:val="00A4491C"/>
    <w:rsid w:val="00A60519"/>
    <w:rsid w:val="00A64C93"/>
    <w:rsid w:val="00A66513"/>
    <w:rsid w:val="00A72376"/>
    <w:rsid w:val="00A85B1B"/>
    <w:rsid w:val="00A86EE8"/>
    <w:rsid w:val="00A9401C"/>
    <w:rsid w:val="00AC41C8"/>
    <w:rsid w:val="00AC4A61"/>
    <w:rsid w:val="00AE1896"/>
    <w:rsid w:val="00AE45BF"/>
    <w:rsid w:val="00B03AB1"/>
    <w:rsid w:val="00B42A1B"/>
    <w:rsid w:val="00B60CD8"/>
    <w:rsid w:val="00B61287"/>
    <w:rsid w:val="00B92761"/>
    <w:rsid w:val="00B9608B"/>
    <w:rsid w:val="00BA3183"/>
    <w:rsid w:val="00BB6C2E"/>
    <w:rsid w:val="00BE2144"/>
    <w:rsid w:val="00BF37D5"/>
    <w:rsid w:val="00C065CD"/>
    <w:rsid w:val="00C37857"/>
    <w:rsid w:val="00C423A0"/>
    <w:rsid w:val="00C4274B"/>
    <w:rsid w:val="00C45C30"/>
    <w:rsid w:val="00C50FD4"/>
    <w:rsid w:val="00C52C4B"/>
    <w:rsid w:val="00C71D5F"/>
    <w:rsid w:val="00C81DE8"/>
    <w:rsid w:val="00C86F46"/>
    <w:rsid w:val="00C94F81"/>
    <w:rsid w:val="00CA05B0"/>
    <w:rsid w:val="00CC2439"/>
    <w:rsid w:val="00CD1F65"/>
    <w:rsid w:val="00CF0C83"/>
    <w:rsid w:val="00D17A73"/>
    <w:rsid w:val="00D25A4D"/>
    <w:rsid w:val="00D45536"/>
    <w:rsid w:val="00D45BD2"/>
    <w:rsid w:val="00D65054"/>
    <w:rsid w:val="00D92F93"/>
    <w:rsid w:val="00DA2E54"/>
    <w:rsid w:val="00DA51B3"/>
    <w:rsid w:val="00DA7199"/>
    <w:rsid w:val="00DD2665"/>
    <w:rsid w:val="00DE04FE"/>
    <w:rsid w:val="00DE14AB"/>
    <w:rsid w:val="00DE30FE"/>
    <w:rsid w:val="00DE71CA"/>
    <w:rsid w:val="00DF08A4"/>
    <w:rsid w:val="00DF2698"/>
    <w:rsid w:val="00DF7C22"/>
    <w:rsid w:val="00E06514"/>
    <w:rsid w:val="00E22637"/>
    <w:rsid w:val="00E34721"/>
    <w:rsid w:val="00E65A6A"/>
    <w:rsid w:val="00E751E2"/>
    <w:rsid w:val="00E86F27"/>
    <w:rsid w:val="00E97EE6"/>
    <w:rsid w:val="00EA161F"/>
    <w:rsid w:val="00EA2F74"/>
    <w:rsid w:val="00EC101C"/>
    <w:rsid w:val="00ED61F3"/>
    <w:rsid w:val="00ED75AE"/>
    <w:rsid w:val="00EF645F"/>
    <w:rsid w:val="00F0339D"/>
    <w:rsid w:val="00F076F9"/>
    <w:rsid w:val="00F339C3"/>
    <w:rsid w:val="00F4216A"/>
    <w:rsid w:val="00F75C4F"/>
    <w:rsid w:val="00F8306E"/>
    <w:rsid w:val="00F90C20"/>
    <w:rsid w:val="00FB1FC2"/>
    <w:rsid w:val="00FB7BBC"/>
    <w:rsid w:val="00FC1F0F"/>
    <w:rsid w:val="00FC4ED4"/>
    <w:rsid w:val="00FD7100"/>
    <w:rsid w:val="00FF3214"/>
    <w:rsid w:val="3EA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848F"/>
  <w15:chartTrackingRefBased/>
  <w15:docId w15:val="{16FB4D32-A412-4084-8684-2C94D31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A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6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2E"/>
  </w:style>
  <w:style w:type="paragraph" w:styleId="Footer">
    <w:name w:val="footer"/>
    <w:basedOn w:val="Normal"/>
    <w:link w:val="FooterChar"/>
    <w:uiPriority w:val="99"/>
    <w:unhideWhenUsed/>
    <w:rsid w:val="00231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2E"/>
  </w:style>
  <w:style w:type="paragraph" w:styleId="ListParagraph">
    <w:name w:val="List Paragraph"/>
    <w:basedOn w:val="Normal"/>
    <w:link w:val="ListParagraphChar"/>
    <w:uiPriority w:val="34"/>
    <w:qFormat/>
    <w:rsid w:val="00536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0B2"/>
    <w:rPr>
      <w:vertAlign w:val="superscript"/>
    </w:rPr>
  </w:style>
  <w:style w:type="character" w:styleId="Strong">
    <w:name w:val="Strong"/>
    <w:basedOn w:val="DefaultParagraphFont"/>
    <w:uiPriority w:val="22"/>
    <w:qFormat/>
    <w:rsid w:val="00ED75AE"/>
    <w:rPr>
      <w:b/>
      <w:bCs/>
    </w:rPr>
  </w:style>
  <w:style w:type="character" w:styleId="Hyperlink">
    <w:name w:val="Hyperlink"/>
    <w:basedOn w:val="DefaultParagraphFont"/>
    <w:uiPriority w:val="99"/>
    <w:unhideWhenUsed/>
    <w:rsid w:val="00ED7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A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7B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E0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03E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CD1F65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9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00C8CE14F945BD9FAE7819A3349B" ma:contentTypeVersion="8" ma:contentTypeDescription="Create a new document." ma:contentTypeScope="" ma:versionID="56a3bccb5044626075661635a939efdc">
  <xsd:schema xmlns:xsd="http://www.w3.org/2001/XMLSchema" xmlns:xs="http://www.w3.org/2001/XMLSchema" xmlns:p="http://schemas.microsoft.com/office/2006/metadata/properties" xmlns:ns2="4f2ab2a5-e96f-4cee-8adb-1940a5409c6b" xmlns:ns3="cc70f3fa-46d8-49fd-8be8-29be5ad6104c" targetNamespace="http://schemas.microsoft.com/office/2006/metadata/properties" ma:root="true" ma:fieldsID="599f0b926337374efb29da68b9f88c62" ns2:_="" ns3:_="">
    <xsd:import namespace="4f2ab2a5-e96f-4cee-8adb-1940a5409c6b"/>
    <xsd:import namespace="cc70f3fa-46d8-49fd-8be8-29be5ad61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ab2a5-e96f-4cee-8adb-1940a540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0f3fa-46d8-49fd-8be8-29be5ad61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D32DE-B7B1-4351-B7CB-4CCD7E0BD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F3A4-8EBD-48E7-BDFB-AF4E67D7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ab2a5-e96f-4cee-8adb-1940a5409c6b"/>
    <ds:schemaRef ds:uri="cc70f3fa-46d8-49fd-8be8-29be5ad61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0D9AC-6291-4482-A132-5CF5DE83D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05506D-F3DE-4E1B-8B6E-B8ADA8D32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John Limna</cp:lastModifiedBy>
  <cp:revision>26</cp:revision>
  <cp:lastPrinted>2025-06-22T23:58:00Z</cp:lastPrinted>
  <dcterms:created xsi:type="dcterms:W3CDTF">2025-06-22T23:59:00Z</dcterms:created>
  <dcterms:modified xsi:type="dcterms:W3CDTF">2025-07-09T02:28:00Z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0x0101003D4600C8CE14F945BD9FAE7819A3349B</vt:lpwstr>
  </property>
</Properties>
</file>